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2CABB" w14:textId="77777777" w:rsidR="003E072F" w:rsidRPr="00AC7A0A" w:rsidRDefault="00E639D1" w:rsidP="00B73E41">
      <w:pPr>
        <w:spacing w:before="120" w:after="120"/>
        <w:rPr>
          <w:rFonts w:asciiTheme="minorHAnsi" w:hAnsiTheme="minorHAnsi"/>
          <w:sz w:val="22"/>
          <w:szCs w:val="22"/>
        </w:rPr>
      </w:pPr>
      <w:r w:rsidRPr="00AC7A0A">
        <w:rPr>
          <w:rFonts w:asciiTheme="minorHAnsi" w:hAnsiTheme="minorHAnsi"/>
          <w:noProof/>
          <w:sz w:val="22"/>
          <w:szCs w:val="22"/>
          <w:lang w:eastAsia="pl-PL"/>
        </w:rPr>
        <w:drawing>
          <wp:anchor distT="0" distB="0" distL="114300" distR="114300" simplePos="0" relativeHeight="251657728" behindDoc="0" locked="0" layoutInCell="1" allowOverlap="1" wp14:anchorId="0EC80BCB" wp14:editId="782F1C47">
            <wp:simplePos x="0" y="0"/>
            <wp:positionH relativeFrom="column">
              <wp:posOffset>5438140</wp:posOffset>
            </wp:positionH>
            <wp:positionV relativeFrom="paragraph">
              <wp:posOffset>140970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16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B823CE" w14:textId="77777777" w:rsidR="003E072F" w:rsidRPr="00AC7A0A" w:rsidRDefault="003E072F" w:rsidP="00B73E41">
      <w:pPr>
        <w:spacing w:before="120" w:after="120"/>
        <w:ind w:left="-142"/>
        <w:rPr>
          <w:rFonts w:asciiTheme="minorHAnsi" w:hAnsiTheme="minorHAnsi"/>
          <w:b/>
          <w:sz w:val="22"/>
          <w:szCs w:val="22"/>
        </w:rPr>
      </w:pPr>
      <w:r w:rsidRPr="00AC7A0A">
        <w:rPr>
          <w:rFonts w:asciiTheme="minorHAnsi" w:hAnsiTheme="minorHAnsi"/>
          <w:b/>
          <w:sz w:val="22"/>
          <w:szCs w:val="22"/>
        </w:rPr>
        <w:t>INSTRUKCJA DLA PROWADZĄCEGO ZAJĘCIA</w:t>
      </w:r>
    </w:p>
    <w:p w14:paraId="0F424E56" w14:textId="64CD4AB2" w:rsidR="003E072F" w:rsidRPr="00AC7A0A" w:rsidRDefault="003E072F" w:rsidP="00B73E41">
      <w:pPr>
        <w:spacing w:before="120" w:after="120"/>
        <w:ind w:left="-142"/>
        <w:rPr>
          <w:rFonts w:asciiTheme="minorHAnsi" w:hAnsiTheme="minorHAnsi"/>
          <w:b/>
          <w:sz w:val="22"/>
          <w:szCs w:val="22"/>
        </w:rPr>
      </w:pPr>
      <w:r w:rsidRPr="00AC7A0A">
        <w:rPr>
          <w:rFonts w:asciiTheme="minorHAnsi" w:hAnsiTheme="minorHAnsi"/>
          <w:b/>
          <w:sz w:val="22"/>
          <w:szCs w:val="22"/>
        </w:rPr>
        <w:t xml:space="preserve">nt. etyki i dylematów </w:t>
      </w:r>
      <w:r w:rsidR="0042246D" w:rsidRPr="00AC7A0A">
        <w:rPr>
          <w:rFonts w:asciiTheme="minorHAnsi" w:hAnsiTheme="minorHAnsi"/>
          <w:b/>
          <w:sz w:val="22"/>
          <w:szCs w:val="22"/>
        </w:rPr>
        <w:t xml:space="preserve">etycznych </w:t>
      </w:r>
      <w:r w:rsidRPr="00AC7A0A">
        <w:rPr>
          <w:rFonts w:asciiTheme="minorHAnsi" w:hAnsiTheme="minorHAnsi"/>
          <w:b/>
          <w:sz w:val="22"/>
          <w:szCs w:val="22"/>
        </w:rPr>
        <w:t>w służbie cywilnej</w:t>
      </w:r>
    </w:p>
    <w:p w14:paraId="7DC3EB11" w14:textId="77777777" w:rsidR="003E072F" w:rsidRPr="00AC7A0A" w:rsidRDefault="003E072F" w:rsidP="00B73E41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tbl>
      <w:tblPr>
        <w:tblW w:w="9498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2"/>
        <w:gridCol w:w="7776"/>
      </w:tblGrid>
      <w:tr w:rsidR="00705037" w:rsidRPr="00AC7A0A" w14:paraId="4F09B6BC" w14:textId="77777777" w:rsidTr="00B73E41">
        <w:trPr>
          <w:trHeight w:val="419"/>
        </w:trPr>
        <w:tc>
          <w:tcPr>
            <w:tcW w:w="2082" w:type="dxa"/>
            <w:shd w:val="clear" w:color="auto" w:fill="D9D9D9"/>
            <w:vAlign w:val="center"/>
          </w:tcPr>
          <w:p w14:paraId="601DE35C" w14:textId="77777777" w:rsidR="003E072F" w:rsidRPr="00AC7A0A" w:rsidRDefault="003E072F" w:rsidP="00B73E41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C7A0A">
              <w:rPr>
                <w:rFonts w:asciiTheme="minorHAnsi" w:hAnsiTheme="minorHAnsi"/>
                <w:b/>
                <w:sz w:val="22"/>
                <w:szCs w:val="22"/>
              </w:rPr>
              <w:t>TYTUŁ SZKOLENIA</w:t>
            </w:r>
          </w:p>
        </w:tc>
        <w:tc>
          <w:tcPr>
            <w:tcW w:w="7416" w:type="dxa"/>
            <w:shd w:val="clear" w:color="auto" w:fill="FFFFFF"/>
          </w:tcPr>
          <w:p w14:paraId="75A827BF" w14:textId="603AB341" w:rsidR="003E072F" w:rsidRPr="00AC7A0A" w:rsidRDefault="003E072F" w:rsidP="00B73E41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C7A0A">
              <w:rPr>
                <w:rFonts w:asciiTheme="minorHAnsi" w:hAnsiTheme="minorHAnsi"/>
                <w:sz w:val="22"/>
                <w:szCs w:val="22"/>
              </w:rPr>
              <w:t xml:space="preserve">Szkolenie dla członków korpusu służby cywilnej </w:t>
            </w:r>
            <w:r w:rsidR="000625E3" w:rsidRPr="00AC7A0A">
              <w:rPr>
                <w:rFonts w:asciiTheme="minorHAnsi" w:hAnsiTheme="minorHAnsi"/>
                <w:sz w:val="22"/>
                <w:szCs w:val="22"/>
              </w:rPr>
              <w:t>zajmujących wyższe</w:t>
            </w:r>
            <w:r w:rsidRPr="00AC7A0A">
              <w:rPr>
                <w:rFonts w:asciiTheme="minorHAnsi" w:hAnsiTheme="minorHAnsi"/>
                <w:sz w:val="22"/>
                <w:szCs w:val="22"/>
              </w:rPr>
              <w:t xml:space="preserve"> stanowisk</w:t>
            </w:r>
            <w:r w:rsidR="000625E3" w:rsidRPr="00AC7A0A">
              <w:rPr>
                <w:rFonts w:asciiTheme="minorHAnsi" w:hAnsiTheme="minorHAnsi"/>
                <w:sz w:val="22"/>
                <w:szCs w:val="22"/>
              </w:rPr>
              <w:t>a</w:t>
            </w:r>
            <w:r w:rsidRPr="00AC7A0A">
              <w:rPr>
                <w:rFonts w:asciiTheme="minorHAnsi" w:hAnsiTheme="minorHAnsi"/>
                <w:sz w:val="22"/>
                <w:szCs w:val="22"/>
              </w:rPr>
              <w:t xml:space="preserve"> w służbie cywilnej</w:t>
            </w:r>
          </w:p>
        </w:tc>
      </w:tr>
      <w:tr w:rsidR="00705037" w:rsidRPr="00AC7A0A" w14:paraId="08A6F69A" w14:textId="77777777" w:rsidTr="00B73E41">
        <w:trPr>
          <w:trHeight w:val="306"/>
        </w:trPr>
        <w:tc>
          <w:tcPr>
            <w:tcW w:w="2082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2B416F3" w14:textId="77777777" w:rsidR="003E072F" w:rsidRPr="00AC7A0A" w:rsidRDefault="003E072F" w:rsidP="00B73E41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16" w:type="dxa"/>
            <w:tcBorders>
              <w:left w:val="nil"/>
              <w:right w:val="nil"/>
            </w:tcBorders>
            <w:shd w:val="clear" w:color="auto" w:fill="FFFFFF"/>
          </w:tcPr>
          <w:p w14:paraId="11E13B27" w14:textId="77777777" w:rsidR="003E072F" w:rsidRPr="00AC7A0A" w:rsidRDefault="003E072F" w:rsidP="00B73E41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705037" w:rsidRPr="00AC7A0A" w14:paraId="15271DE0" w14:textId="77777777" w:rsidTr="00B73E41">
        <w:trPr>
          <w:trHeight w:val="404"/>
        </w:trPr>
        <w:tc>
          <w:tcPr>
            <w:tcW w:w="2082" w:type="dxa"/>
            <w:shd w:val="clear" w:color="auto" w:fill="D9D9D9"/>
            <w:vAlign w:val="center"/>
          </w:tcPr>
          <w:p w14:paraId="084F249A" w14:textId="77777777" w:rsidR="003E072F" w:rsidRPr="00AC7A0A" w:rsidRDefault="003E072F" w:rsidP="00B73E41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C7A0A">
              <w:rPr>
                <w:rFonts w:asciiTheme="minorHAnsi" w:hAnsiTheme="minorHAnsi"/>
                <w:b/>
                <w:sz w:val="22"/>
                <w:szCs w:val="22"/>
              </w:rPr>
              <w:t>TEMATYKA</w:t>
            </w:r>
          </w:p>
        </w:tc>
        <w:tc>
          <w:tcPr>
            <w:tcW w:w="7416" w:type="dxa"/>
            <w:shd w:val="clear" w:color="auto" w:fill="FFFFFF"/>
            <w:vAlign w:val="center"/>
          </w:tcPr>
          <w:p w14:paraId="5F3BD354" w14:textId="0B758C87" w:rsidR="003E072F" w:rsidRPr="00AC7A0A" w:rsidRDefault="00FC62A2" w:rsidP="00B73E41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AC7A0A">
              <w:rPr>
                <w:rFonts w:asciiTheme="minorHAnsi" w:hAnsiTheme="minorHAnsi"/>
                <w:sz w:val="22"/>
                <w:szCs w:val="22"/>
              </w:rPr>
              <w:t xml:space="preserve">Gra symulacyjna </w:t>
            </w:r>
            <w:r w:rsidR="00A93DE3" w:rsidRPr="00AC7A0A">
              <w:rPr>
                <w:rFonts w:asciiTheme="minorHAnsi" w:hAnsiTheme="minorHAnsi"/>
                <w:sz w:val="22"/>
                <w:szCs w:val="22"/>
              </w:rPr>
              <w:t>–</w:t>
            </w:r>
            <w:r w:rsidR="003E072F" w:rsidRPr="00AC7A0A">
              <w:rPr>
                <w:rFonts w:asciiTheme="minorHAnsi" w:hAnsiTheme="minorHAnsi"/>
                <w:sz w:val="22"/>
                <w:szCs w:val="22"/>
              </w:rPr>
              <w:t xml:space="preserve"> konflikt interesów</w:t>
            </w:r>
            <w:r w:rsidR="00DD3F59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705037" w:rsidRPr="00AC7A0A" w14:paraId="3D51050F" w14:textId="77777777" w:rsidTr="00B73E41">
        <w:trPr>
          <w:trHeight w:val="432"/>
        </w:trPr>
        <w:tc>
          <w:tcPr>
            <w:tcW w:w="2082" w:type="dxa"/>
            <w:shd w:val="clear" w:color="auto" w:fill="D9D9D9"/>
            <w:vAlign w:val="center"/>
          </w:tcPr>
          <w:p w14:paraId="18B1E47B" w14:textId="77777777" w:rsidR="003E072F" w:rsidRPr="00AC7A0A" w:rsidRDefault="003E072F" w:rsidP="00B73E41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C7A0A">
              <w:rPr>
                <w:rFonts w:asciiTheme="minorHAnsi" w:hAnsiTheme="minorHAnsi"/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7416" w:type="dxa"/>
            <w:shd w:val="clear" w:color="auto" w:fill="FFFFFF"/>
            <w:vAlign w:val="center"/>
          </w:tcPr>
          <w:p w14:paraId="7B970ECF" w14:textId="5AB363B0" w:rsidR="003E072F" w:rsidRPr="00AC7A0A" w:rsidRDefault="00FC62A2" w:rsidP="00B73E41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AC7A0A">
              <w:rPr>
                <w:rFonts w:asciiTheme="minorHAnsi" w:hAnsiTheme="minorHAnsi"/>
                <w:b/>
                <w:sz w:val="22"/>
                <w:szCs w:val="22"/>
              </w:rPr>
              <w:t xml:space="preserve">20 </w:t>
            </w:r>
            <w:r w:rsidR="003E072F" w:rsidRPr="00AC7A0A">
              <w:rPr>
                <w:rFonts w:asciiTheme="minorHAnsi" w:hAnsiTheme="minorHAnsi"/>
                <w:b/>
                <w:sz w:val="22"/>
                <w:szCs w:val="22"/>
              </w:rPr>
              <w:t>min</w:t>
            </w:r>
            <w:r w:rsidR="00A93DE3" w:rsidRPr="00AC7A0A">
              <w:rPr>
                <w:rFonts w:asciiTheme="minorHAnsi" w:hAnsiTheme="minorHAnsi"/>
                <w:b/>
                <w:sz w:val="22"/>
                <w:szCs w:val="22"/>
              </w:rPr>
              <w:t>.</w:t>
            </w:r>
            <w:r w:rsidR="003E072F" w:rsidRPr="00AC7A0A">
              <w:rPr>
                <w:rFonts w:asciiTheme="minorHAnsi" w:hAnsiTheme="minorHAnsi"/>
                <w:b/>
                <w:sz w:val="22"/>
                <w:szCs w:val="22"/>
              </w:rPr>
              <w:tab/>
            </w:r>
            <w:r w:rsidR="003E072F" w:rsidRPr="00AC7A0A">
              <w:rPr>
                <w:rFonts w:asciiTheme="minorHAnsi" w:hAnsiTheme="minorHAnsi"/>
                <w:b/>
                <w:sz w:val="22"/>
                <w:szCs w:val="22"/>
              </w:rPr>
              <w:tab/>
            </w:r>
            <w:r w:rsidRPr="00AC7A0A">
              <w:rPr>
                <w:rFonts w:asciiTheme="minorHAnsi" w:hAnsiTheme="minorHAnsi"/>
                <w:sz w:val="22"/>
                <w:szCs w:val="22"/>
              </w:rPr>
              <w:t>2</w:t>
            </w:r>
            <w:r w:rsidR="00707597" w:rsidRPr="00AC7A0A">
              <w:rPr>
                <w:rFonts w:asciiTheme="minorHAnsi" w:hAnsiTheme="minorHAnsi"/>
                <w:sz w:val="22"/>
                <w:szCs w:val="22"/>
              </w:rPr>
              <w:t>0</w:t>
            </w:r>
            <w:r w:rsidR="003E072F" w:rsidRPr="00AC7A0A">
              <w:rPr>
                <w:rFonts w:asciiTheme="minorHAnsi" w:hAnsiTheme="minorHAnsi"/>
                <w:sz w:val="22"/>
                <w:szCs w:val="22"/>
              </w:rPr>
              <w:t xml:space="preserve"> min. </w:t>
            </w:r>
            <w:r w:rsidR="00707597" w:rsidRPr="00AC7A0A">
              <w:rPr>
                <w:rFonts w:asciiTheme="minorHAnsi" w:hAnsiTheme="minorHAnsi"/>
                <w:sz w:val="22"/>
                <w:szCs w:val="22"/>
              </w:rPr>
              <w:t xml:space="preserve">– </w:t>
            </w:r>
            <w:r w:rsidRPr="00AC7A0A">
              <w:rPr>
                <w:rFonts w:asciiTheme="minorHAnsi" w:hAnsiTheme="minorHAnsi"/>
                <w:sz w:val="22"/>
                <w:szCs w:val="22"/>
              </w:rPr>
              <w:t>gra symulacyjna</w:t>
            </w:r>
            <w:r w:rsidR="00DD3F59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12D2E2C" w14:textId="77777777" w:rsidR="003E072F" w:rsidRPr="00AC7A0A" w:rsidRDefault="003E072F" w:rsidP="00B73E41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05037" w:rsidRPr="00AC7A0A" w14:paraId="670AA504" w14:textId="77777777" w:rsidTr="00B73E41">
        <w:tc>
          <w:tcPr>
            <w:tcW w:w="2082" w:type="dxa"/>
            <w:shd w:val="clear" w:color="auto" w:fill="D9D9D9"/>
            <w:vAlign w:val="center"/>
          </w:tcPr>
          <w:p w14:paraId="683BD755" w14:textId="77777777" w:rsidR="003E072F" w:rsidRPr="00AC7A0A" w:rsidRDefault="003E072F" w:rsidP="00B73E41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C7A0A">
              <w:rPr>
                <w:rFonts w:asciiTheme="minorHAnsi" w:hAnsiTheme="minorHAnsi"/>
                <w:b/>
                <w:sz w:val="22"/>
                <w:szCs w:val="22"/>
              </w:rPr>
              <w:t xml:space="preserve">FORMA </w:t>
            </w:r>
            <w:r w:rsidRPr="00AC7A0A">
              <w:rPr>
                <w:rFonts w:asciiTheme="minorHAnsi" w:hAnsiTheme="minorHAnsi"/>
                <w:b/>
                <w:sz w:val="22"/>
                <w:szCs w:val="22"/>
              </w:rPr>
              <w:br/>
              <w:t>PROWADZENIA ZAJĘĆ</w:t>
            </w:r>
          </w:p>
        </w:tc>
        <w:tc>
          <w:tcPr>
            <w:tcW w:w="7416" w:type="dxa"/>
            <w:shd w:val="clear" w:color="auto" w:fill="FFFFFF"/>
            <w:vAlign w:val="center"/>
          </w:tcPr>
          <w:p w14:paraId="2E2F48DA" w14:textId="32978246" w:rsidR="003E072F" w:rsidRPr="00AC7A0A" w:rsidRDefault="00DE5905" w:rsidP="00B73E41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AC7A0A">
              <w:rPr>
                <w:rFonts w:asciiTheme="minorHAnsi" w:hAnsiTheme="minorHAnsi"/>
                <w:sz w:val="22"/>
                <w:szCs w:val="22"/>
              </w:rPr>
              <w:t>Gra symulacyjna</w:t>
            </w:r>
            <w:r w:rsidR="00C45BED" w:rsidRPr="00AC7A0A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3E072F" w:rsidRPr="00AC7A0A" w14:paraId="4E3ECBA4" w14:textId="77777777" w:rsidTr="00AE4C92">
        <w:trPr>
          <w:trHeight w:val="236"/>
        </w:trPr>
        <w:tc>
          <w:tcPr>
            <w:tcW w:w="9498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E6971C8" w14:textId="77777777" w:rsidR="003E072F" w:rsidRPr="00AC7A0A" w:rsidRDefault="003E072F" w:rsidP="00B73E41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705037" w:rsidRPr="00AC7A0A" w14:paraId="05A69D57" w14:textId="77777777" w:rsidTr="00B73E41">
        <w:trPr>
          <w:trHeight w:val="1550"/>
        </w:trPr>
        <w:tc>
          <w:tcPr>
            <w:tcW w:w="2082" w:type="dxa"/>
            <w:shd w:val="clear" w:color="auto" w:fill="D9D9D9"/>
          </w:tcPr>
          <w:p w14:paraId="5A171F14" w14:textId="77777777" w:rsidR="003E072F" w:rsidRPr="00AC7A0A" w:rsidRDefault="003E072F" w:rsidP="00B73E41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C7A0A">
              <w:rPr>
                <w:rFonts w:asciiTheme="minorHAnsi" w:hAnsiTheme="minorHAnsi"/>
                <w:b/>
                <w:sz w:val="22"/>
                <w:szCs w:val="22"/>
              </w:rPr>
              <w:t>Opis</w:t>
            </w:r>
          </w:p>
          <w:p w14:paraId="44102D90" w14:textId="77777777" w:rsidR="003E072F" w:rsidRPr="00AC7A0A" w:rsidRDefault="003E072F" w:rsidP="00B73E41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BB0CB59" w14:textId="77777777" w:rsidR="003E072F" w:rsidRPr="00AC7A0A" w:rsidRDefault="003E072F" w:rsidP="00B73E41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875ED9A" w14:textId="77777777" w:rsidR="003E072F" w:rsidRPr="00AC7A0A" w:rsidRDefault="003E072F" w:rsidP="00B73E41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F28DF60" w14:textId="77777777" w:rsidR="003E072F" w:rsidRPr="00AC7A0A" w:rsidRDefault="003E072F" w:rsidP="00B73E41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E0E22B7" w14:textId="77777777" w:rsidR="003E072F" w:rsidRPr="00AC7A0A" w:rsidRDefault="003E072F" w:rsidP="00B73E41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16" w:type="dxa"/>
          </w:tcPr>
          <w:p w14:paraId="0F56B334" w14:textId="653A888A" w:rsidR="003E072F" w:rsidRPr="00B73E41" w:rsidRDefault="009A0571" w:rsidP="00B73E41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9A0571">
              <w:rPr>
                <w:rFonts w:asciiTheme="minorHAnsi" w:hAnsiTheme="minorHAnsi"/>
                <w:b/>
                <w:sz w:val="22"/>
                <w:szCs w:val="22"/>
              </w:rPr>
              <w:t>Cel</w:t>
            </w:r>
          </w:p>
          <w:p w14:paraId="49DA0833" w14:textId="3D7BEE6A" w:rsidR="00A000E2" w:rsidRPr="00AC7A0A" w:rsidRDefault="00245A14" w:rsidP="00B73E41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AC7A0A">
              <w:rPr>
                <w:rFonts w:asciiTheme="minorHAnsi" w:hAnsiTheme="minorHAnsi"/>
                <w:sz w:val="22"/>
                <w:szCs w:val="22"/>
              </w:rPr>
              <w:t xml:space="preserve">Praktyczne </w:t>
            </w:r>
            <w:r w:rsidR="006A20DC" w:rsidRPr="00AC7A0A">
              <w:rPr>
                <w:rFonts w:asciiTheme="minorHAnsi" w:hAnsiTheme="minorHAnsi"/>
                <w:sz w:val="22"/>
                <w:szCs w:val="22"/>
              </w:rPr>
              <w:t>przeć</w:t>
            </w:r>
            <w:r w:rsidR="00A52EF4">
              <w:rPr>
                <w:rFonts w:asciiTheme="minorHAnsi" w:hAnsiTheme="minorHAnsi"/>
                <w:sz w:val="22"/>
                <w:szCs w:val="22"/>
              </w:rPr>
              <w:t>wicz</w:t>
            </w:r>
            <w:r w:rsidR="003715C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A20DC" w:rsidRPr="003715CE">
              <w:rPr>
                <w:rFonts w:asciiTheme="minorHAnsi" w:hAnsiTheme="minorHAnsi"/>
                <w:sz w:val="22"/>
                <w:szCs w:val="22"/>
              </w:rPr>
              <w:t>podejmowani</w:t>
            </w:r>
            <w:r w:rsidR="00E63B1D" w:rsidRPr="003715CE">
              <w:rPr>
                <w:rFonts w:asciiTheme="minorHAnsi" w:hAnsiTheme="minorHAnsi"/>
                <w:sz w:val="22"/>
                <w:szCs w:val="22"/>
              </w:rPr>
              <w:t>e</w:t>
            </w:r>
            <w:r w:rsidR="006A20DC" w:rsidRPr="003715CE">
              <w:rPr>
                <w:rFonts w:asciiTheme="minorHAnsi" w:hAnsiTheme="minorHAnsi"/>
                <w:sz w:val="22"/>
                <w:szCs w:val="22"/>
              </w:rPr>
              <w:t xml:space="preserve"> decy</w:t>
            </w:r>
            <w:r w:rsidR="00551B0A" w:rsidRPr="003715CE">
              <w:rPr>
                <w:rFonts w:asciiTheme="minorHAnsi" w:hAnsiTheme="minorHAnsi"/>
                <w:sz w:val="22"/>
                <w:szCs w:val="22"/>
              </w:rPr>
              <w:t>zji</w:t>
            </w:r>
            <w:r w:rsidR="00436ED1" w:rsidRPr="003715C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A20DC" w:rsidRPr="003715CE">
              <w:rPr>
                <w:rFonts w:asciiTheme="minorHAnsi" w:hAnsiTheme="minorHAnsi"/>
                <w:sz w:val="22"/>
                <w:szCs w:val="22"/>
              </w:rPr>
              <w:t xml:space="preserve">i </w:t>
            </w:r>
            <w:r w:rsidR="00436ED1" w:rsidRPr="003715CE">
              <w:rPr>
                <w:rFonts w:asciiTheme="minorHAnsi" w:hAnsiTheme="minorHAnsi"/>
                <w:sz w:val="22"/>
                <w:szCs w:val="22"/>
              </w:rPr>
              <w:t>ich</w:t>
            </w:r>
            <w:r w:rsidR="00436ED1" w:rsidRPr="00AC7A0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A20DC" w:rsidRPr="00AC7A0A">
              <w:rPr>
                <w:rFonts w:asciiTheme="minorHAnsi" w:hAnsiTheme="minorHAnsi"/>
                <w:sz w:val="22"/>
                <w:szCs w:val="22"/>
              </w:rPr>
              <w:t>możliw</w:t>
            </w:r>
            <w:r w:rsidR="00E63B1D">
              <w:rPr>
                <w:rFonts w:asciiTheme="minorHAnsi" w:hAnsiTheme="minorHAnsi"/>
                <w:sz w:val="22"/>
                <w:szCs w:val="22"/>
              </w:rPr>
              <w:t>e</w:t>
            </w:r>
            <w:r w:rsidR="006A20DC" w:rsidRPr="00AC7A0A">
              <w:rPr>
                <w:rFonts w:asciiTheme="minorHAnsi" w:hAnsiTheme="minorHAnsi"/>
                <w:sz w:val="22"/>
                <w:szCs w:val="22"/>
              </w:rPr>
              <w:t xml:space="preserve"> konsekwencj</w:t>
            </w:r>
            <w:r w:rsidR="00E63B1D">
              <w:rPr>
                <w:rFonts w:asciiTheme="minorHAnsi" w:hAnsiTheme="minorHAnsi"/>
                <w:sz w:val="22"/>
                <w:szCs w:val="22"/>
              </w:rPr>
              <w:t>e</w:t>
            </w:r>
            <w:r w:rsidR="006A20DC" w:rsidRPr="00AC7A0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436ED1" w:rsidRPr="00AC7A0A">
              <w:rPr>
                <w:rFonts w:asciiTheme="minorHAnsi" w:hAnsiTheme="minorHAnsi"/>
                <w:sz w:val="22"/>
                <w:szCs w:val="22"/>
              </w:rPr>
              <w:t xml:space="preserve">w sytuacji presji na zwiększenie poziomu akceptacji ryzyka konfliktu interesów </w:t>
            </w:r>
            <w:r w:rsidR="00551B0A" w:rsidRPr="00AC7A0A">
              <w:rPr>
                <w:rFonts w:asciiTheme="minorHAnsi" w:hAnsiTheme="minorHAnsi"/>
                <w:sz w:val="22"/>
                <w:szCs w:val="22"/>
              </w:rPr>
              <w:t xml:space="preserve">spowodowanej koniecznością realizacji zadań. </w:t>
            </w:r>
            <w:r w:rsidR="00BE091F" w:rsidRPr="00AC7A0A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60324C46" w14:textId="0963F8DC" w:rsidR="004A382C" w:rsidRPr="00AC7A0A" w:rsidRDefault="004A382C" w:rsidP="00B73E41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AC7A0A">
              <w:rPr>
                <w:rFonts w:asciiTheme="minorHAnsi" w:hAnsiTheme="minorHAnsi"/>
                <w:sz w:val="22"/>
                <w:szCs w:val="22"/>
              </w:rPr>
              <w:t>Uświadom</w:t>
            </w:r>
            <w:r w:rsidR="00E63B1D">
              <w:rPr>
                <w:rFonts w:asciiTheme="minorHAnsi" w:hAnsiTheme="minorHAnsi"/>
                <w:sz w:val="22"/>
                <w:szCs w:val="22"/>
              </w:rPr>
              <w:t xml:space="preserve"> uczestnikom</w:t>
            </w:r>
            <w:r w:rsidR="003C411E" w:rsidRPr="00AC7A0A">
              <w:rPr>
                <w:rFonts w:asciiTheme="minorHAnsi" w:hAnsiTheme="minorHAnsi"/>
                <w:sz w:val="22"/>
                <w:szCs w:val="22"/>
              </w:rPr>
              <w:t>,</w:t>
            </w:r>
            <w:r w:rsidRPr="00AC7A0A">
              <w:rPr>
                <w:rFonts w:asciiTheme="minorHAnsi" w:hAnsiTheme="minorHAnsi"/>
                <w:sz w:val="22"/>
                <w:szCs w:val="22"/>
              </w:rPr>
              <w:t xml:space="preserve"> jakie straty wizerunkowe może przynieść postrzegany konflikt interesów.   </w:t>
            </w:r>
          </w:p>
          <w:p w14:paraId="5F01794C" w14:textId="2141AEB1" w:rsidR="003E263C" w:rsidRPr="00AC7A0A" w:rsidRDefault="00103F84" w:rsidP="00B73E41">
            <w:pPr>
              <w:spacing w:before="120" w:after="120"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AC7A0A">
              <w:rPr>
                <w:rFonts w:asciiTheme="minorHAnsi" w:hAnsiTheme="minorHAnsi"/>
                <w:sz w:val="22"/>
                <w:szCs w:val="22"/>
              </w:rPr>
              <w:t>Gra składa się z dwóch faz</w:t>
            </w:r>
            <w:r w:rsidR="00261B69" w:rsidRPr="00AC7A0A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6FD7794A" w14:textId="1AD19BAB" w:rsidR="00261B69" w:rsidRPr="00AC7A0A" w:rsidRDefault="00261B69" w:rsidP="00B73E41">
            <w:pPr>
              <w:spacing w:before="120" w:after="120"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AC7A0A">
              <w:rPr>
                <w:rFonts w:asciiTheme="minorHAnsi" w:hAnsiTheme="minorHAnsi"/>
                <w:sz w:val="22"/>
                <w:szCs w:val="22"/>
              </w:rPr>
              <w:t xml:space="preserve">Podczas rozgrywania fazy 1 uczestnicy nie powinni znać założeń fazy 2. </w:t>
            </w:r>
          </w:p>
          <w:p w14:paraId="764DB9F9" w14:textId="4AE4B195" w:rsidR="00551B0A" w:rsidRPr="00AC7A0A" w:rsidRDefault="00551B0A" w:rsidP="00B73E41">
            <w:pPr>
              <w:spacing w:before="120" w:after="120"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AC7A0A">
              <w:rPr>
                <w:rFonts w:asciiTheme="minorHAnsi" w:hAnsiTheme="minorHAnsi"/>
                <w:b/>
                <w:sz w:val="22"/>
                <w:szCs w:val="22"/>
              </w:rPr>
              <w:t xml:space="preserve">Faza 1. </w:t>
            </w:r>
          </w:p>
          <w:p w14:paraId="427D74AD" w14:textId="603F15F7" w:rsidR="00551B0A" w:rsidRDefault="00E63B1D" w:rsidP="00B73E41">
            <w:pPr>
              <w:spacing w:before="120" w:after="120"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Podziel</w:t>
            </w:r>
            <w:r w:rsidR="00551B0A" w:rsidRPr="00AC7A0A">
              <w:rPr>
                <w:rFonts w:asciiTheme="minorHAnsi" w:hAnsiTheme="minorHAnsi"/>
                <w:sz w:val="22"/>
                <w:szCs w:val="22"/>
              </w:rPr>
              <w:t xml:space="preserve"> uczestników na </w:t>
            </w:r>
            <w:r w:rsidR="00B76F48" w:rsidRPr="00AC7A0A">
              <w:rPr>
                <w:rFonts w:asciiTheme="minorHAnsi" w:hAnsiTheme="minorHAnsi"/>
                <w:sz w:val="22"/>
                <w:szCs w:val="22"/>
              </w:rPr>
              <w:t xml:space="preserve">parzystą </w:t>
            </w:r>
            <w:r w:rsidR="00B05372" w:rsidRPr="00AC7A0A">
              <w:rPr>
                <w:rFonts w:asciiTheme="minorHAnsi" w:hAnsiTheme="minorHAnsi"/>
                <w:sz w:val="22"/>
                <w:szCs w:val="22"/>
              </w:rPr>
              <w:t>liczbę</w:t>
            </w:r>
            <w:r w:rsidR="00551B0A" w:rsidRPr="00AC7A0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zespołów</w:t>
            </w:r>
            <w:r w:rsidR="00551B0A" w:rsidRPr="00AC7A0A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A5658D">
              <w:rPr>
                <w:rFonts w:asciiTheme="minorHAnsi" w:hAnsiTheme="minorHAnsi"/>
                <w:sz w:val="22"/>
                <w:szCs w:val="22"/>
              </w:rPr>
              <w:t>Zespoły pracują</w:t>
            </w:r>
            <w:r w:rsidR="00A5658D" w:rsidRPr="00AC7A0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51B0A" w:rsidRPr="00AC7A0A">
              <w:rPr>
                <w:rFonts w:asciiTheme="minorHAnsi" w:hAnsiTheme="minorHAnsi"/>
                <w:sz w:val="22"/>
                <w:szCs w:val="22"/>
              </w:rPr>
              <w:t xml:space="preserve">z wynikami </w:t>
            </w:r>
            <w:r w:rsidR="00A10E1E" w:rsidRPr="00AC7A0A">
              <w:rPr>
                <w:rFonts w:asciiTheme="minorHAnsi" w:hAnsiTheme="minorHAnsi"/>
                <w:sz w:val="22"/>
                <w:szCs w:val="22"/>
              </w:rPr>
              <w:t>ćwiczenia 2</w:t>
            </w:r>
            <w:r w:rsidR="00A5658D">
              <w:rPr>
                <w:rFonts w:asciiTheme="minorHAnsi" w:hAnsiTheme="minorHAnsi"/>
                <w:sz w:val="22"/>
                <w:szCs w:val="22"/>
              </w:rPr>
              <w:t xml:space="preserve"> gr. 1 z poprzedniej lekcji</w:t>
            </w:r>
            <w:r w:rsidR="001F40BE">
              <w:rPr>
                <w:rFonts w:asciiTheme="minorHAnsi" w:hAnsiTheme="minorHAnsi"/>
                <w:sz w:val="22"/>
                <w:szCs w:val="22"/>
              </w:rPr>
              <w:t xml:space="preserve"> (patrz niżej)</w:t>
            </w:r>
            <w:r w:rsidR="00A10E1E" w:rsidRPr="00AC7A0A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6EDE9D97" w14:textId="71DA84F7" w:rsidR="00A5658D" w:rsidRPr="00AC7A0A" w:rsidRDefault="005F226D" w:rsidP="00B73E41">
            <w:pPr>
              <w:spacing w:before="120" w:after="120"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noProof/>
                <w:lang w:eastAsia="pl-PL"/>
              </w:rPr>
              <w:lastRenderedPageBreak/>
              <w:t xml:space="preserve"> </w:t>
            </w:r>
            <w:bookmarkStart w:id="0" w:name="_GoBack"/>
            <w:r w:rsidR="00242339" w:rsidRPr="00242339">
              <w:rPr>
                <w:noProof/>
                <w:lang w:eastAsia="pl-PL"/>
              </w:rPr>
              <w:drawing>
                <wp:inline distT="0" distB="0" distL="0" distR="0" wp14:anchorId="672BE74C" wp14:editId="0C18429B">
                  <wp:extent cx="4572638" cy="3429479"/>
                  <wp:effectExtent l="114300" t="114300" r="113665" b="152400"/>
                  <wp:docPr id="1" name="Obraz 1" descr="Tytuł slajdu: Konflikt interesów - ćwiczenie 2 gr. 1" title="Zrzut ekranu prezentacji &quot;Etyka a prawo. Bestronność i bezinteresowaność, konflikt interesów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309B82CB" w14:textId="7882EF10" w:rsidR="00C279A6" w:rsidRPr="00AC7A0A" w:rsidRDefault="00C279A6" w:rsidP="00B73E41">
            <w:pPr>
              <w:spacing w:before="120" w:after="120"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AC7A0A">
              <w:rPr>
                <w:rFonts w:asciiTheme="minorHAnsi" w:hAnsiTheme="minorHAnsi"/>
                <w:sz w:val="22"/>
                <w:szCs w:val="22"/>
              </w:rPr>
              <w:t>Pierwsz</w:t>
            </w:r>
            <w:r w:rsidR="00A5658D">
              <w:rPr>
                <w:rFonts w:asciiTheme="minorHAnsi" w:hAnsiTheme="minorHAnsi"/>
                <w:sz w:val="22"/>
                <w:szCs w:val="22"/>
              </w:rPr>
              <w:t>y</w:t>
            </w:r>
            <w:r w:rsidRPr="00AC7A0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5658D">
              <w:rPr>
                <w:rFonts w:asciiTheme="minorHAnsi" w:hAnsiTheme="minorHAnsi"/>
                <w:sz w:val="22"/>
                <w:szCs w:val="22"/>
              </w:rPr>
              <w:t>zespół</w:t>
            </w:r>
            <w:r w:rsidRPr="00AC7A0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B490E" w:rsidRPr="00AC7A0A">
              <w:rPr>
                <w:rFonts w:asciiTheme="minorHAnsi" w:hAnsiTheme="minorHAnsi"/>
                <w:sz w:val="22"/>
                <w:szCs w:val="22"/>
              </w:rPr>
              <w:t xml:space="preserve">z każdej pary </w:t>
            </w:r>
            <w:r w:rsidRPr="00AC7A0A">
              <w:rPr>
                <w:rFonts w:asciiTheme="minorHAnsi" w:hAnsiTheme="minorHAnsi"/>
                <w:sz w:val="22"/>
                <w:szCs w:val="22"/>
              </w:rPr>
              <w:t xml:space="preserve">gra zwierzchnika dyrektora (minister, wiceminister, dyrektor generalny), który zauważa, że wyłączony pracownik ma unikalne kwalifikacje i bez jego udziału może nie udać się ważny politycznie projekt. </w:t>
            </w:r>
          </w:p>
          <w:p w14:paraId="58F56369" w14:textId="58C1615D" w:rsidR="00C279A6" w:rsidRPr="00AC7A0A" w:rsidRDefault="00C279A6" w:rsidP="00B73E41">
            <w:pPr>
              <w:spacing w:before="120" w:after="120"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AC7A0A">
              <w:rPr>
                <w:rFonts w:asciiTheme="minorHAnsi" w:hAnsiTheme="minorHAnsi"/>
                <w:sz w:val="22"/>
                <w:szCs w:val="22"/>
              </w:rPr>
              <w:t>Zwierzchnik pyta się, czy jest to rozsądne i czy przy dodatkowych zabezpieczeniach można by zaakceptować poziom ryzyka konfliktu interesów i nie wyłączać pracownika z przetargu.</w:t>
            </w:r>
            <w:r w:rsidR="008B490E" w:rsidRPr="00AC7A0A">
              <w:rPr>
                <w:rFonts w:asciiTheme="minorHAnsi" w:eastAsiaTheme="minorEastAsia" w:hAnsiTheme="minorHAnsi" w:cstheme="minorBidi"/>
                <w:color w:val="000000" w:themeColor="text1"/>
                <w:kern w:val="24"/>
                <w:sz w:val="22"/>
                <w:szCs w:val="22"/>
              </w:rPr>
              <w:t xml:space="preserve"> </w:t>
            </w:r>
            <w:r w:rsidR="008B490E" w:rsidRPr="00AC7A0A">
              <w:rPr>
                <w:rFonts w:asciiTheme="minorHAnsi" w:hAnsiTheme="minorHAnsi"/>
                <w:sz w:val="22"/>
                <w:szCs w:val="22"/>
              </w:rPr>
              <w:t>Nie wydaje polecenia zmiany decyzji, ale prosi o ponowną analizę</w:t>
            </w:r>
            <w:r w:rsidR="00A5658D">
              <w:rPr>
                <w:rFonts w:asciiTheme="minorHAnsi" w:hAnsiTheme="minorHAnsi"/>
                <w:sz w:val="22"/>
                <w:szCs w:val="22"/>
              </w:rPr>
              <w:t xml:space="preserve"> sprawy</w:t>
            </w:r>
            <w:r w:rsidR="008B490E" w:rsidRPr="00AC7A0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3FDD02F4" w14:textId="247427EA" w:rsidR="004A382C" w:rsidRPr="00AC7A0A" w:rsidRDefault="004A382C" w:rsidP="00B73E41">
            <w:pPr>
              <w:spacing w:before="120" w:after="120"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AC7A0A">
              <w:rPr>
                <w:rFonts w:asciiTheme="minorHAnsi" w:hAnsiTheme="minorHAnsi"/>
                <w:sz w:val="22"/>
                <w:szCs w:val="22"/>
              </w:rPr>
              <w:t xml:space="preserve">Wiemy, że zasady zarządzania ryzykiem dopuszczają jego świadomą akceptację na pewnym poziomie, jeżeli pracownik ma unikalne kompetencje. </w:t>
            </w:r>
          </w:p>
          <w:p w14:paraId="58F39FCA" w14:textId="50989047" w:rsidR="00C279A6" w:rsidRPr="00AC7A0A" w:rsidRDefault="00C279A6" w:rsidP="00B73E41">
            <w:pPr>
              <w:spacing w:before="120" w:after="120"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AC7A0A">
              <w:rPr>
                <w:rFonts w:asciiTheme="minorHAnsi" w:hAnsiTheme="minorHAnsi"/>
                <w:sz w:val="22"/>
                <w:szCs w:val="22"/>
              </w:rPr>
              <w:t>Drug</w:t>
            </w:r>
            <w:r w:rsidR="00A5658D">
              <w:rPr>
                <w:rFonts w:asciiTheme="minorHAnsi" w:hAnsiTheme="minorHAnsi"/>
                <w:sz w:val="22"/>
                <w:szCs w:val="22"/>
              </w:rPr>
              <w:t>i</w:t>
            </w:r>
            <w:r w:rsidRPr="00AC7A0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5658D">
              <w:rPr>
                <w:rFonts w:asciiTheme="minorHAnsi" w:hAnsiTheme="minorHAnsi"/>
                <w:sz w:val="22"/>
                <w:szCs w:val="22"/>
              </w:rPr>
              <w:t>zespół</w:t>
            </w:r>
            <w:r w:rsidRPr="00AC7A0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B490E" w:rsidRPr="00AC7A0A">
              <w:rPr>
                <w:rFonts w:asciiTheme="minorHAnsi" w:hAnsiTheme="minorHAnsi"/>
                <w:sz w:val="22"/>
                <w:szCs w:val="22"/>
              </w:rPr>
              <w:t xml:space="preserve">z każdej pary </w:t>
            </w:r>
            <w:r w:rsidRPr="00AC7A0A">
              <w:rPr>
                <w:rFonts w:asciiTheme="minorHAnsi" w:hAnsiTheme="minorHAnsi"/>
                <w:sz w:val="22"/>
                <w:szCs w:val="22"/>
              </w:rPr>
              <w:t xml:space="preserve">analizuje </w:t>
            </w:r>
            <w:r w:rsidR="008B490E" w:rsidRPr="00AC7A0A">
              <w:rPr>
                <w:rFonts w:asciiTheme="minorHAnsi" w:hAnsiTheme="minorHAnsi"/>
                <w:sz w:val="22"/>
                <w:szCs w:val="22"/>
              </w:rPr>
              <w:t>prośbę</w:t>
            </w:r>
            <w:r w:rsidR="003C411E" w:rsidRPr="00AC7A0A">
              <w:rPr>
                <w:rFonts w:asciiTheme="minorHAnsi" w:hAnsiTheme="minorHAnsi"/>
                <w:sz w:val="22"/>
                <w:szCs w:val="22"/>
              </w:rPr>
              <w:t>,</w:t>
            </w:r>
            <w:r w:rsidR="008B490E" w:rsidRPr="00AC7A0A">
              <w:rPr>
                <w:rFonts w:asciiTheme="minorHAnsi" w:hAnsiTheme="minorHAnsi"/>
                <w:sz w:val="22"/>
                <w:szCs w:val="22"/>
              </w:rPr>
              <w:t xml:space="preserve"> starając się</w:t>
            </w:r>
            <w:r w:rsidRPr="00AC7A0A">
              <w:rPr>
                <w:rFonts w:asciiTheme="minorHAnsi" w:hAnsiTheme="minorHAnsi"/>
                <w:sz w:val="22"/>
                <w:szCs w:val="22"/>
              </w:rPr>
              <w:t xml:space="preserve"> wyjść naprzeciw życzeniu zwierzchnika. Jeżeli dojdzie do wniosku, że można zaakceptować ryzyko konfliktu interesów, to przedstawia jednocześnie, jakie dodatkowe mechanizmy zabezpieczające wprowadzi. Jeżeli uzna, że nie – odmawia zmiany decyzji i komunikuje to zwierzchnikowi. </w:t>
            </w:r>
          </w:p>
          <w:p w14:paraId="1545F0C3" w14:textId="07E3DC8C" w:rsidR="00C279A6" w:rsidRPr="00AC7A0A" w:rsidRDefault="00C279A6" w:rsidP="00B73E41">
            <w:pPr>
              <w:spacing w:before="120" w:after="120"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AC7A0A">
              <w:rPr>
                <w:rFonts w:asciiTheme="minorHAnsi" w:hAnsiTheme="minorHAnsi"/>
                <w:sz w:val="22"/>
                <w:szCs w:val="22"/>
              </w:rPr>
              <w:t xml:space="preserve">Następnie </w:t>
            </w:r>
            <w:r w:rsidR="00A5658D">
              <w:rPr>
                <w:rFonts w:asciiTheme="minorHAnsi" w:hAnsiTheme="minorHAnsi"/>
                <w:sz w:val="22"/>
                <w:szCs w:val="22"/>
              </w:rPr>
              <w:t>zespoły</w:t>
            </w:r>
            <w:r w:rsidR="00A5658D" w:rsidRPr="00AC7A0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C7A0A">
              <w:rPr>
                <w:rFonts w:asciiTheme="minorHAnsi" w:hAnsiTheme="minorHAnsi"/>
                <w:sz w:val="22"/>
                <w:szCs w:val="22"/>
              </w:rPr>
              <w:t>zamieniają się rolami.</w:t>
            </w:r>
          </w:p>
          <w:p w14:paraId="0075FD7E" w14:textId="146C5715" w:rsidR="00C279A6" w:rsidRPr="00AC7A0A" w:rsidRDefault="00AE668A" w:rsidP="00B73E41">
            <w:pPr>
              <w:spacing w:before="120" w:after="120"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AC7A0A">
              <w:rPr>
                <w:rFonts w:asciiTheme="minorHAnsi" w:hAnsiTheme="minorHAnsi"/>
                <w:b/>
                <w:sz w:val="22"/>
                <w:szCs w:val="22"/>
              </w:rPr>
              <w:t>Faza 2</w:t>
            </w:r>
          </w:p>
          <w:p w14:paraId="7B06BE24" w14:textId="23DE4E5D" w:rsidR="006B4F35" w:rsidRPr="00AC7A0A" w:rsidRDefault="00A5658D" w:rsidP="00B73E41">
            <w:pPr>
              <w:spacing w:before="120" w:after="120"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Zespoły pracują na tych</w:t>
            </w:r>
            <w:r w:rsidRPr="00AC7A0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183695" w:rsidRPr="00AC7A0A">
              <w:rPr>
                <w:rFonts w:asciiTheme="minorHAnsi" w:hAnsiTheme="minorHAnsi"/>
                <w:sz w:val="22"/>
                <w:szCs w:val="22"/>
              </w:rPr>
              <w:t>przypadk</w:t>
            </w:r>
            <w:r w:rsidR="00183695">
              <w:rPr>
                <w:rFonts w:asciiTheme="minorHAnsi" w:hAnsiTheme="minorHAnsi"/>
                <w:sz w:val="22"/>
                <w:szCs w:val="22"/>
              </w:rPr>
              <w:t>ach</w:t>
            </w:r>
            <w:r w:rsidR="00AE668A" w:rsidRPr="00AC7A0A">
              <w:rPr>
                <w:rFonts w:asciiTheme="minorHAnsi" w:hAnsiTheme="minorHAnsi"/>
                <w:sz w:val="22"/>
                <w:szCs w:val="22"/>
              </w:rPr>
              <w:t>, w których pracownik nie zosta</w:t>
            </w:r>
            <w:r>
              <w:rPr>
                <w:rFonts w:asciiTheme="minorHAnsi" w:hAnsiTheme="minorHAnsi"/>
                <w:sz w:val="22"/>
                <w:szCs w:val="22"/>
              </w:rPr>
              <w:t>ł</w:t>
            </w:r>
            <w:r w:rsidR="00AE668A" w:rsidRPr="00AC7A0A">
              <w:rPr>
                <w:rFonts w:asciiTheme="minorHAnsi" w:hAnsiTheme="minorHAnsi"/>
                <w:sz w:val="22"/>
                <w:szCs w:val="22"/>
              </w:rPr>
              <w:t xml:space="preserve"> wyłączony</w:t>
            </w:r>
            <w:r w:rsidR="006B4F35" w:rsidRPr="00AC7A0A">
              <w:rPr>
                <w:rFonts w:asciiTheme="minorHAnsi" w:hAnsiTheme="minorHAnsi"/>
                <w:sz w:val="22"/>
                <w:szCs w:val="22"/>
              </w:rPr>
              <w:t xml:space="preserve"> z</w:t>
            </w:r>
            <w:r>
              <w:rPr>
                <w:rFonts w:asciiTheme="minorHAnsi" w:hAnsiTheme="minorHAnsi"/>
                <w:sz w:val="22"/>
                <w:szCs w:val="22"/>
              </w:rPr>
              <w:t>e składu</w:t>
            </w:r>
            <w:r w:rsidR="006B4F35" w:rsidRPr="00AC7A0A">
              <w:rPr>
                <w:rFonts w:asciiTheme="minorHAnsi" w:hAnsiTheme="minorHAnsi"/>
                <w:sz w:val="22"/>
                <w:szCs w:val="22"/>
              </w:rPr>
              <w:t xml:space="preserve"> komisji</w:t>
            </w:r>
            <w:r w:rsidR="00AE668A" w:rsidRPr="00AC7A0A">
              <w:rPr>
                <w:rFonts w:asciiTheme="minorHAnsi" w:hAnsiTheme="minorHAnsi"/>
                <w:sz w:val="22"/>
                <w:szCs w:val="22"/>
              </w:rPr>
              <w:t xml:space="preserve">, z uwzględnieniem zmian decyzji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podjętych </w:t>
            </w:r>
            <w:r w:rsidR="006B4F35" w:rsidRPr="00AC7A0A">
              <w:rPr>
                <w:rFonts w:asciiTheme="minorHAnsi" w:hAnsiTheme="minorHAnsi"/>
                <w:sz w:val="22"/>
                <w:szCs w:val="22"/>
              </w:rPr>
              <w:t xml:space="preserve">w fazie </w:t>
            </w:r>
            <w:r w:rsidR="00AE668A" w:rsidRPr="00AC7A0A">
              <w:rPr>
                <w:rFonts w:asciiTheme="minorHAnsi" w:hAnsiTheme="minorHAnsi"/>
                <w:sz w:val="22"/>
                <w:szCs w:val="22"/>
              </w:rPr>
              <w:t xml:space="preserve">1. </w:t>
            </w:r>
          </w:p>
          <w:p w14:paraId="2A8CB05E" w14:textId="05B067E8" w:rsidR="00AE668A" w:rsidRPr="00AC7A0A" w:rsidRDefault="00B05372" w:rsidP="00B73E41">
            <w:pPr>
              <w:spacing w:before="120" w:after="120"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AC7A0A">
              <w:rPr>
                <w:rFonts w:asciiTheme="minorHAnsi" w:hAnsiTheme="minorHAnsi"/>
                <w:sz w:val="22"/>
                <w:szCs w:val="22"/>
              </w:rPr>
              <w:t>Pierwsz</w:t>
            </w:r>
            <w:r w:rsidR="00A5658D">
              <w:rPr>
                <w:rFonts w:asciiTheme="minorHAnsi" w:hAnsiTheme="minorHAnsi"/>
                <w:sz w:val="22"/>
                <w:szCs w:val="22"/>
              </w:rPr>
              <w:t>y</w:t>
            </w:r>
            <w:r w:rsidR="006B4F35" w:rsidRPr="00AC7A0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5658D">
              <w:rPr>
                <w:rFonts w:asciiTheme="minorHAnsi" w:hAnsiTheme="minorHAnsi"/>
                <w:sz w:val="22"/>
                <w:szCs w:val="22"/>
              </w:rPr>
              <w:t>zespół</w:t>
            </w:r>
            <w:r w:rsidR="00A5658D" w:rsidRPr="00AC7A0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B4F35" w:rsidRPr="00AC7A0A">
              <w:rPr>
                <w:rFonts w:asciiTheme="minorHAnsi" w:hAnsiTheme="minorHAnsi"/>
                <w:sz w:val="22"/>
                <w:szCs w:val="22"/>
              </w:rPr>
              <w:t xml:space="preserve">z </w:t>
            </w:r>
            <w:r w:rsidR="00A5658D">
              <w:rPr>
                <w:rFonts w:asciiTheme="minorHAnsi" w:hAnsiTheme="minorHAnsi"/>
                <w:sz w:val="22"/>
                <w:szCs w:val="22"/>
              </w:rPr>
              <w:t xml:space="preserve">każdej </w:t>
            </w:r>
            <w:r w:rsidR="006B4F35" w:rsidRPr="00AC7A0A">
              <w:rPr>
                <w:rFonts w:asciiTheme="minorHAnsi" w:hAnsiTheme="minorHAnsi"/>
                <w:sz w:val="22"/>
                <w:szCs w:val="22"/>
              </w:rPr>
              <w:t xml:space="preserve">pary </w:t>
            </w:r>
            <w:r w:rsidR="00A5658D">
              <w:rPr>
                <w:rFonts w:asciiTheme="minorHAnsi" w:hAnsiTheme="minorHAnsi"/>
                <w:sz w:val="22"/>
                <w:szCs w:val="22"/>
              </w:rPr>
              <w:t xml:space="preserve">gra </w:t>
            </w:r>
            <w:r w:rsidR="00AE668A" w:rsidRPr="00AC7A0A">
              <w:rPr>
                <w:rFonts w:asciiTheme="minorHAnsi" w:hAnsiTheme="minorHAnsi"/>
                <w:sz w:val="22"/>
                <w:szCs w:val="22"/>
              </w:rPr>
              <w:t xml:space="preserve">przedstawicieli mediów i wymyśla ostre tytuły </w:t>
            </w:r>
            <w:r w:rsidR="00A5658D">
              <w:rPr>
                <w:rFonts w:asciiTheme="minorHAnsi" w:hAnsiTheme="minorHAnsi"/>
                <w:sz w:val="22"/>
                <w:szCs w:val="22"/>
              </w:rPr>
              <w:t>prasowe</w:t>
            </w:r>
            <w:r w:rsidR="00A5658D" w:rsidRPr="00AC7A0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5658D">
              <w:rPr>
                <w:rFonts w:asciiTheme="minorHAnsi" w:hAnsiTheme="minorHAnsi"/>
                <w:sz w:val="22"/>
                <w:szCs w:val="22"/>
              </w:rPr>
              <w:t>lub</w:t>
            </w:r>
            <w:r w:rsidR="00AE668A" w:rsidRPr="00AC7A0A">
              <w:rPr>
                <w:rFonts w:asciiTheme="minorHAnsi" w:hAnsiTheme="minorHAnsi"/>
                <w:sz w:val="22"/>
                <w:szCs w:val="22"/>
              </w:rPr>
              <w:t xml:space="preserve"> informacje na paski telewizyjne dotyczące ujawnionego konfliktu interesów (np. „dyrektor w ministerstwie przydziela sute </w:t>
            </w:r>
            <w:r w:rsidR="007F7B5C" w:rsidRPr="00AC7A0A">
              <w:rPr>
                <w:rFonts w:asciiTheme="minorHAnsi" w:hAnsiTheme="minorHAnsi"/>
                <w:sz w:val="22"/>
                <w:szCs w:val="22"/>
              </w:rPr>
              <w:t>zamówienie kumplowi ze studiów”</w:t>
            </w:r>
            <w:r w:rsidR="00AE668A" w:rsidRPr="00AC7A0A">
              <w:rPr>
                <w:rFonts w:asciiTheme="minorHAnsi" w:hAnsiTheme="minorHAnsi"/>
                <w:sz w:val="22"/>
                <w:szCs w:val="22"/>
              </w:rPr>
              <w:t>). Tytuły mogą być złośliwe lub wyolbrzymiać pewne aspekty</w:t>
            </w:r>
            <w:r w:rsidR="00620B5E">
              <w:rPr>
                <w:rFonts w:asciiTheme="minorHAnsi" w:hAnsiTheme="minorHAnsi"/>
                <w:sz w:val="22"/>
                <w:szCs w:val="22"/>
              </w:rPr>
              <w:t xml:space="preserve"> sprawy</w:t>
            </w:r>
            <w:r w:rsidR="00AE668A" w:rsidRPr="00AC7A0A">
              <w:rPr>
                <w:rFonts w:asciiTheme="minorHAnsi" w:hAnsiTheme="minorHAnsi"/>
                <w:sz w:val="22"/>
                <w:szCs w:val="22"/>
              </w:rPr>
              <w:t xml:space="preserve">, ale nie mogą zawierać nieprawdziwych informacji i muszą opierać się na informacjach z ćwiczenia. </w:t>
            </w:r>
          </w:p>
          <w:p w14:paraId="7256BDBE" w14:textId="3938098E" w:rsidR="00AE668A" w:rsidRPr="00AC7A0A" w:rsidRDefault="00AE668A" w:rsidP="00B73E41">
            <w:pPr>
              <w:spacing w:before="120" w:after="120"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AC7A0A">
              <w:rPr>
                <w:rFonts w:asciiTheme="minorHAnsi" w:hAnsiTheme="minorHAnsi"/>
                <w:sz w:val="22"/>
                <w:szCs w:val="22"/>
              </w:rPr>
              <w:t>Drug</w:t>
            </w:r>
            <w:r w:rsidR="00620B5E">
              <w:rPr>
                <w:rFonts w:asciiTheme="minorHAnsi" w:hAnsiTheme="minorHAnsi"/>
                <w:sz w:val="22"/>
                <w:szCs w:val="22"/>
              </w:rPr>
              <w:t>i</w:t>
            </w:r>
            <w:r w:rsidRPr="00AC7A0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20B5E">
              <w:rPr>
                <w:rFonts w:asciiTheme="minorHAnsi" w:hAnsiTheme="minorHAnsi"/>
                <w:sz w:val="22"/>
                <w:szCs w:val="22"/>
              </w:rPr>
              <w:t>zespół</w:t>
            </w:r>
            <w:r w:rsidR="00620B5E" w:rsidRPr="00AC7A0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F7B5C" w:rsidRPr="00AC7A0A">
              <w:rPr>
                <w:rFonts w:asciiTheme="minorHAnsi" w:hAnsiTheme="minorHAnsi"/>
                <w:sz w:val="22"/>
                <w:szCs w:val="22"/>
              </w:rPr>
              <w:t xml:space="preserve">z pary </w:t>
            </w:r>
            <w:r w:rsidRPr="00AC7A0A">
              <w:rPr>
                <w:rFonts w:asciiTheme="minorHAnsi" w:hAnsiTheme="minorHAnsi"/>
                <w:sz w:val="22"/>
                <w:szCs w:val="22"/>
              </w:rPr>
              <w:t>może próbować bronić podjętych decyzji maksymalnie trzyzdaniowym wyjaśnieniem, na co pierwsz</w:t>
            </w:r>
            <w:r w:rsidR="00620B5E">
              <w:rPr>
                <w:rFonts w:asciiTheme="minorHAnsi" w:hAnsiTheme="minorHAnsi"/>
                <w:sz w:val="22"/>
                <w:szCs w:val="22"/>
              </w:rPr>
              <w:t>y</w:t>
            </w:r>
            <w:r w:rsidRPr="00AC7A0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20B5E">
              <w:rPr>
                <w:rFonts w:asciiTheme="minorHAnsi" w:hAnsiTheme="minorHAnsi"/>
                <w:sz w:val="22"/>
                <w:szCs w:val="22"/>
              </w:rPr>
              <w:t>zespół</w:t>
            </w:r>
            <w:r w:rsidR="00620B5E" w:rsidRPr="00AC7A0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C7A0A">
              <w:rPr>
                <w:rFonts w:asciiTheme="minorHAnsi" w:hAnsiTheme="minorHAnsi"/>
                <w:sz w:val="22"/>
                <w:szCs w:val="22"/>
              </w:rPr>
              <w:t xml:space="preserve">formułuje kolejny tytuł lub pasek. </w:t>
            </w:r>
          </w:p>
          <w:p w14:paraId="7DC18F62" w14:textId="0A4F524C" w:rsidR="003E072F" w:rsidRPr="00AC7A0A" w:rsidRDefault="00AE668A" w:rsidP="00B73E41">
            <w:pPr>
              <w:spacing w:before="120" w:after="120"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AC7A0A">
              <w:rPr>
                <w:rFonts w:asciiTheme="minorHAnsi" w:hAnsiTheme="minorHAnsi"/>
                <w:sz w:val="22"/>
                <w:szCs w:val="22"/>
              </w:rPr>
              <w:t>Na koniec drug</w:t>
            </w:r>
            <w:r w:rsidR="00620B5E">
              <w:rPr>
                <w:rFonts w:asciiTheme="minorHAnsi" w:hAnsiTheme="minorHAnsi"/>
                <w:sz w:val="22"/>
                <w:szCs w:val="22"/>
              </w:rPr>
              <w:t>i</w:t>
            </w:r>
            <w:r w:rsidRPr="00AC7A0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20B5E">
              <w:rPr>
                <w:rFonts w:asciiTheme="minorHAnsi" w:hAnsiTheme="minorHAnsi"/>
                <w:sz w:val="22"/>
                <w:szCs w:val="22"/>
              </w:rPr>
              <w:t>zespół</w:t>
            </w:r>
            <w:r w:rsidRPr="00AC7A0A">
              <w:rPr>
                <w:rFonts w:asciiTheme="minorHAnsi" w:hAnsiTheme="minorHAnsi"/>
                <w:sz w:val="22"/>
                <w:szCs w:val="22"/>
              </w:rPr>
              <w:t xml:space="preserve"> decyduje – mając symulację reakcji mediów na postrzegany konflikt interesów – w których przypadkach jednak zapobiegawczo wyłączyć pracownika, a w których będzie w stanie bronić podjętej decyzji i straty wizerunkowe będą do zaakceptowania. (Uwaga – nie chodzi o wyłączenie po ataku medialnym, tylko po wewnętrznej symulacji możliwego ataku medialnego</w:t>
            </w:r>
            <w:r w:rsidR="001F4C26" w:rsidRPr="00AC7A0A">
              <w:rPr>
                <w:rFonts w:asciiTheme="minorHAnsi" w:hAnsiTheme="minorHAnsi"/>
                <w:sz w:val="22"/>
                <w:szCs w:val="22"/>
              </w:rPr>
              <w:t>, tak że odpada argument „nie ulegamy presji mediów”</w:t>
            </w:r>
            <w:r w:rsidRPr="00AC7A0A">
              <w:rPr>
                <w:rFonts w:asciiTheme="minorHAnsi" w:hAnsiTheme="minorHAnsi"/>
                <w:sz w:val="22"/>
                <w:szCs w:val="22"/>
              </w:rPr>
              <w:t>).</w:t>
            </w:r>
          </w:p>
        </w:tc>
      </w:tr>
      <w:tr w:rsidR="00705037" w:rsidRPr="00AC7A0A" w14:paraId="52D8F05B" w14:textId="77777777" w:rsidTr="00B73E41">
        <w:trPr>
          <w:trHeight w:val="1354"/>
        </w:trPr>
        <w:tc>
          <w:tcPr>
            <w:tcW w:w="2082" w:type="dxa"/>
            <w:shd w:val="clear" w:color="auto" w:fill="D9D9D9"/>
          </w:tcPr>
          <w:p w14:paraId="63EEB419" w14:textId="77777777" w:rsidR="003E072F" w:rsidRPr="00AC7A0A" w:rsidRDefault="003E072F" w:rsidP="00B73E41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C7A0A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Wytyczne </w:t>
            </w:r>
            <w:r w:rsidRPr="00AC7A0A">
              <w:rPr>
                <w:rFonts w:asciiTheme="minorHAnsi" w:hAnsiTheme="minorHAnsi"/>
                <w:b/>
                <w:sz w:val="22"/>
                <w:szCs w:val="22"/>
              </w:rPr>
              <w:br/>
              <w:t>do sposobu prowadzenia zajęć</w:t>
            </w:r>
          </w:p>
          <w:p w14:paraId="57800456" w14:textId="77777777" w:rsidR="003E072F" w:rsidRPr="00AC7A0A" w:rsidRDefault="003E072F" w:rsidP="00B73E41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16" w:type="dxa"/>
          </w:tcPr>
          <w:p w14:paraId="353E581E" w14:textId="2014F4F2" w:rsidR="00162E8C" w:rsidRPr="00AC7A0A" w:rsidRDefault="00162E8C" w:rsidP="00B73E41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AC7A0A">
              <w:rPr>
                <w:rFonts w:asciiTheme="minorHAnsi" w:hAnsiTheme="minorHAnsi"/>
                <w:sz w:val="22"/>
                <w:szCs w:val="22"/>
              </w:rPr>
              <w:t>Przed rozpoczęciem fazy 2 nie ujawni</w:t>
            </w:r>
            <w:r w:rsidR="0086058D">
              <w:rPr>
                <w:rFonts w:asciiTheme="minorHAnsi" w:hAnsiTheme="minorHAnsi"/>
                <w:sz w:val="22"/>
                <w:szCs w:val="22"/>
              </w:rPr>
              <w:t>aj</w:t>
            </w:r>
            <w:r w:rsidR="003C411E" w:rsidRPr="00AC7A0A">
              <w:rPr>
                <w:rFonts w:asciiTheme="minorHAnsi" w:hAnsiTheme="minorHAnsi"/>
                <w:sz w:val="22"/>
                <w:szCs w:val="22"/>
              </w:rPr>
              <w:t>,</w:t>
            </w:r>
            <w:r w:rsidRPr="00AC7A0A">
              <w:rPr>
                <w:rFonts w:asciiTheme="minorHAnsi" w:hAnsiTheme="minorHAnsi"/>
                <w:sz w:val="22"/>
                <w:szCs w:val="22"/>
              </w:rPr>
              <w:t xml:space="preserve"> czego dotyczy. Dlatego nie ma jej opisu na slajdzie. </w:t>
            </w:r>
          </w:p>
          <w:p w14:paraId="545C33C1" w14:textId="5F059864" w:rsidR="00042114" w:rsidRPr="00AC7A0A" w:rsidRDefault="00042114" w:rsidP="00B73E41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AC7A0A">
              <w:rPr>
                <w:rFonts w:asciiTheme="minorHAnsi" w:hAnsiTheme="minorHAnsi"/>
                <w:sz w:val="22"/>
                <w:szCs w:val="22"/>
              </w:rPr>
              <w:t>Opis fazy 2 moż</w:t>
            </w:r>
            <w:r w:rsidR="0086058D">
              <w:rPr>
                <w:rFonts w:asciiTheme="minorHAnsi" w:hAnsiTheme="minorHAnsi"/>
                <w:sz w:val="22"/>
                <w:szCs w:val="22"/>
              </w:rPr>
              <w:t>esz</w:t>
            </w:r>
            <w:r w:rsidRPr="00AC7A0A">
              <w:rPr>
                <w:rFonts w:asciiTheme="minorHAnsi" w:hAnsiTheme="minorHAnsi"/>
                <w:sz w:val="22"/>
                <w:szCs w:val="22"/>
              </w:rPr>
              <w:t xml:space="preserve"> rozdać uczestnikom przed jej rozpoczęciem albo omówić ją ustnie. </w:t>
            </w:r>
          </w:p>
          <w:p w14:paraId="32BB347A" w14:textId="00D98E8D" w:rsidR="003E072F" w:rsidRPr="00AC7A0A" w:rsidRDefault="003E072F" w:rsidP="00B73E41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AC7A0A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705037" w:rsidRPr="00AC7A0A" w14:paraId="0EBC854E" w14:textId="77777777" w:rsidTr="00B73E41">
        <w:trPr>
          <w:trHeight w:val="1914"/>
        </w:trPr>
        <w:tc>
          <w:tcPr>
            <w:tcW w:w="2082" w:type="dxa"/>
            <w:shd w:val="clear" w:color="auto" w:fill="D9D9D9"/>
          </w:tcPr>
          <w:p w14:paraId="6789AA33" w14:textId="77777777" w:rsidR="003E072F" w:rsidRPr="00AC7A0A" w:rsidRDefault="003E072F" w:rsidP="00B73E41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C7A0A">
              <w:rPr>
                <w:rFonts w:asciiTheme="minorHAnsi" w:hAnsiTheme="minorHAnsi"/>
                <w:b/>
                <w:sz w:val="22"/>
                <w:szCs w:val="22"/>
              </w:rPr>
              <w:t>Uwagi</w:t>
            </w:r>
          </w:p>
          <w:p w14:paraId="275349E2" w14:textId="77777777" w:rsidR="003E072F" w:rsidRPr="00AC7A0A" w:rsidRDefault="003E072F" w:rsidP="00B73E41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1463765" w14:textId="77777777" w:rsidR="003E072F" w:rsidRPr="00AC7A0A" w:rsidRDefault="003E072F" w:rsidP="00B73E41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DC804CB" w14:textId="77777777" w:rsidR="003E072F" w:rsidRPr="00AC7A0A" w:rsidRDefault="003E072F" w:rsidP="00B73E41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16" w:type="dxa"/>
          </w:tcPr>
          <w:p w14:paraId="3D6CB730" w14:textId="6AB78B00" w:rsidR="003E072F" w:rsidRPr="00AC7A0A" w:rsidRDefault="003E072F" w:rsidP="00B73E41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C352B3A" w14:textId="77777777" w:rsidR="003E072F" w:rsidRPr="00AC7A0A" w:rsidRDefault="003E072F" w:rsidP="00B73E41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sectPr w:rsidR="003E072F" w:rsidRPr="00AC7A0A" w:rsidSect="00730C07">
      <w:footerReference w:type="even" r:id="rId10"/>
      <w:footerReference w:type="default" r:id="rId11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55616" w14:textId="77777777" w:rsidR="00EE7D04" w:rsidRDefault="00EE7D04" w:rsidP="00C15B87">
      <w:r>
        <w:separator/>
      </w:r>
    </w:p>
  </w:endnote>
  <w:endnote w:type="continuationSeparator" w:id="0">
    <w:p w14:paraId="4534ADBB" w14:textId="77777777" w:rsidR="00EE7D04" w:rsidRDefault="00EE7D04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6B0DC" w14:textId="77777777" w:rsidR="002372B8" w:rsidRDefault="002372B8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BBB180" w14:textId="77777777" w:rsidR="002372B8" w:rsidRDefault="002372B8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9E3C8" w14:textId="686C24E3" w:rsidR="002372B8" w:rsidRPr="00AE4C92" w:rsidRDefault="002372B8" w:rsidP="00792920">
    <w:pPr>
      <w:pStyle w:val="Stopka"/>
      <w:jc w:val="right"/>
      <w:rPr>
        <w:color w:val="4472C4"/>
      </w:rPr>
    </w:pPr>
    <w:r w:rsidRPr="00AE4C92">
      <w:rPr>
        <w:color w:val="4472C4"/>
      </w:rPr>
      <w:t xml:space="preserve">Strona </w:t>
    </w:r>
    <w:r w:rsidRPr="00AE4C92">
      <w:rPr>
        <w:color w:val="4472C4"/>
      </w:rPr>
      <w:fldChar w:fldCharType="begin"/>
    </w:r>
    <w:r w:rsidRPr="00AE4C92">
      <w:rPr>
        <w:color w:val="4472C4"/>
      </w:rPr>
      <w:instrText>PAGE  \* Arabic  \* MERGEFORMAT</w:instrText>
    </w:r>
    <w:r w:rsidRPr="00AE4C92">
      <w:rPr>
        <w:color w:val="4472C4"/>
      </w:rPr>
      <w:fldChar w:fldCharType="separate"/>
    </w:r>
    <w:r w:rsidR="004C6CDA">
      <w:rPr>
        <w:noProof/>
        <w:color w:val="4472C4"/>
      </w:rPr>
      <w:t>3</w:t>
    </w:r>
    <w:r w:rsidRPr="00AE4C92">
      <w:rPr>
        <w:color w:val="4472C4"/>
      </w:rPr>
      <w:fldChar w:fldCharType="end"/>
    </w:r>
    <w:r w:rsidRPr="00AE4C92">
      <w:rPr>
        <w:color w:val="4472C4"/>
      </w:rPr>
      <w:t xml:space="preserve"> z </w:t>
    </w:r>
    <w:r w:rsidRPr="00AE4C92">
      <w:rPr>
        <w:color w:val="4472C4"/>
      </w:rPr>
      <w:fldChar w:fldCharType="begin"/>
    </w:r>
    <w:r w:rsidRPr="00AE4C92">
      <w:rPr>
        <w:color w:val="4472C4"/>
      </w:rPr>
      <w:instrText>NUMPAGES \ * arabskie \ * MERGEFORMAT</w:instrText>
    </w:r>
    <w:r w:rsidRPr="00AE4C92">
      <w:rPr>
        <w:color w:val="4472C4"/>
      </w:rPr>
      <w:fldChar w:fldCharType="separate"/>
    </w:r>
    <w:r w:rsidR="004C6CDA">
      <w:rPr>
        <w:noProof/>
        <w:color w:val="4472C4"/>
      </w:rPr>
      <w:t>3</w:t>
    </w:r>
    <w:r w:rsidRPr="00AE4C92">
      <w:rPr>
        <w:color w:val="4472C4"/>
      </w:rPr>
      <w:fldChar w:fldCharType="end"/>
    </w:r>
  </w:p>
  <w:p w14:paraId="54444048" w14:textId="77777777" w:rsidR="002372B8" w:rsidRDefault="002372B8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67123" w14:textId="77777777" w:rsidR="00EE7D04" w:rsidRDefault="00EE7D04" w:rsidP="00C15B87">
      <w:r>
        <w:separator/>
      </w:r>
    </w:p>
  </w:footnote>
  <w:footnote w:type="continuationSeparator" w:id="0">
    <w:p w14:paraId="10DF1520" w14:textId="77777777" w:rsidR="00EE7D04" w:rsidRDefault="00EE7D04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60337"/>
    <w:multiLevelType w:val="hybridMultilevel"/>
    <w:tmpl w:val="22A2F606"/>
    <w:lvl w:ilvl="0" w:tplc="F3B2AB4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8038A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D41A1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DAA7E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DCFA4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3EDF6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50623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8247A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0C358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77BBC"/>
    <w:multiLevelType w:val="hybridMultilevel"/>
    <w:tmpl w:val="AF889B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1F524D"/>
    <w:multiLevelType w:val="hybridMultilevel"/>
    <w:tmpl w:val="C3BA3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FB54A5"/>
    <w:multiLevelType w:val="hybridMultilevel"/>
    <w:tmpl w:val="FB86E56C"/>
    <w:lvl w:ilvl="0" w:tplc="EE5CD4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788BE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F4510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5E189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C4A24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3646D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34684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AA04E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C9C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274BE8"/>
    <w:multiLevelType w:val="hybridMultilevel"/>
    <w:tmpl w:val="7BE2326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9"/>
  </w:num>
  <w:num w:numId="5">
    <w:abstractNumId w:val="1"/>
  </w:num>
  <w:num w:numId="6">
    <w:abstractNumId w:val="8"/>
  </w:num>
  <w:num w:numId="7">
    <w:abstractNumId w:val="4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F37"/>
    <w:rsid w:val="00024815"/>
    <w:rsid w:val="000364E8"/>
    <w:rsid w:val="00041424"/>
    <w:rsid w:val="00042114"/>
    <w:rsid w:val="000625E3"/>
    <w:rsid w:val="00062650"/>
    <w:rsid w:val="00066724"/>
    <w:rsid w:val="000737A0"/>
    <w:rsid w:val="00074082"/>
    <w:rsid w:val="00082A67"/>
    <w:rsid w:val="000918E7"/>
    <w:rsid w:val="00092045"/>
    <w:rsid w:val="0009786B"/>
    <w:rsid w:val="000A067A"/>
    <w:rsid w:val="000A16D0"/>
    <w:rsid w:val="000B0066"/>
    <w:rsid w:val="000C037B"/>
    <w:rsid w:val="000C41EB"/>
    <w:rsid w:val="000D03D9"/>
    <w:rsid w:val="000D409E"/>
    <w:rsid w:val="000D4E1E"/>
    <w:rsid w:val="000D7538"/>
    <w:rsid w:val="000E70A6"/>
    <w:rsid w:val="000F7E1E"/>
    <w:rsid w:val="00100D1B"/>
    <w:rsid w:val="00103F84"/>
    <w:rsid w:val="00107767"/>
    <w:rsid w:val="00120C13"/>
    <w:rsid w:val="0012194C"/>
    <w:rsid w:val="0013088B"/>
    <w:rsid w:val="00130CA5"/>
    <w:rsid w:val="00142BBF"/>
    <w:rsid w:val="00143770"/>
    <w:rsid w:val="0014381B"/>
    <w:rsid w:val="00147F7A"/>
    <w:rsid w:val="00154162"/>
    <w:rsid w:val="00155E6D"/>
    <w:rsid w:val="00162E8C"/>
    <w:rsid w:val="00183695"/>
    <w:rsid w:val="0018624D"/>
    <w:rsid w:val="001A194B"/>
    <w:rsid w:val="001A311B"/>
    <w:rsid w:val="001B1CF2"/>
    <w:rsid w:val="001B58F7"/>
    <w:rsid w:val="001D1CFD"/>
    <w:rsid w:val="001E2C36"/>
    <w:rsid w:val="001F0835"/>
    <w:rsid w:val="001F1087"/>
    <w:rsid w:val="001F40BE"/>
    <w:rsid w:val="001F4C26"/>
    <w:rsid w:val="00200484"/>
    <w:rsid w:val="00203CFA"/>
    <w:rsid w:val="00206AB3"/>
    <w:rsid w:val="002262CB"/>
    <w:rsid w:val="002372B8"/>
    <w:rsid w:val="00237FB3"/>
    <w:rsid w:val="00242339"/>
    <w:rsid w:val="00245A14"/>
    <w:rsid w:val="00261B69"/>
    <w:rsid w:val="00262409"/>
    <w:rsid w:val="00267959"/>
    <w:rsid w:val="0027525B"/>
    <w:rsid w:val="00276C17"/>
    <w:rsid w:val="0028225C"/>
    <w:rsid w:val="002853D3"/>
    <w:rsid w:val="00286D2D"/>
    <w:rsid w:val="0028761A"/>
    <w:rsid w:val="00293411"/>
    <w:rsid w:val="00297625"/>
    <w:rsid w:val="002B112A"/>
    <w:rsid w:val="002B1857"/>
    <w:rsid w:val="002B68A6"/>
    <w:rsid w:val="002C04E0"/>
    <w:rsid w:val="002C521C"/>
    <w:rsid w:val="002C7730"/>
    <w:rsid w:val="002D03E7"/>
    <w:rsid w:val="002D3F03"/>
    <w:rsid w:val="002E0DCA"/>
    <w:rsid w:val="002E1B4C"/>
    <w:rsid w:val="002F2521"/>
    <w:rsid w:val="002F668D"/>
    <w:rsid w:val="003018AA"/>
    <w:rsid w:val="003051F0"/>
    <w:rsid w:val="00320E5D"/>
    <w:rsid w:val="00322399"/>
    <w:rsid w:val="00331CEB"/>
    <w:rsid w:val="00335497"/>
    <w:rsid w:val="003373E4"/>
    <w:rsid w:val="00340BB9"/>
    <w:rsid w:val="003715CE"/>
    <w:rsid w:val="00375D37"/>
    <w:rsid w:val="00381022"/>
    <w:rsid w:val="0039071F"/>
    <w:rsid w:val="003A11B8"/>
    <w:rsid w:val="003A499C"/>
    <w:rsid w:val="003B280E"/>
    <w:rsid w:val="003C054B"/>
    <w:rsid w:val="003C1023"/>
    <w:rsid w:val="003C36A2"/>
    <w:rsid w:val="003C411E"/>
    <w:rsid w:val="003C7856"/>
    <w:rsid w:val="003D5A98"/>
    <w:rsid w:val="003D6214"/>
    <w:rsid w:val="003E072F"/>
    <w:rsid w:val="003E1F4D"/>
    <w:rsid w:val="003E263C"/>
    <w:rsid w:val="003E37A9"/>
    <w:rsid w:val="003E400C"/>
    <w:rsid w:val="003E60DF"/>
    <w:rsid w:val="004018A8"/>
    <w:rsid w:val="0041197A"/>
    <w:rsid w:val="00421ACE"/>
    <w:rsid w:val="0042246D"/>
    <w:rsid w:val="004349DD"/>
    <w:rsid w:val="00436C65"/>
    <w:rsid w:val="00436ED1"/>
    <w:rsid w:val="00446210"/>
    <w:rsid w:val="00470157"/>
    <w:rsid w:val="00475151"/>
    <w:rsid w:val="00480C50"/>
    <w:rsid w:val="004863A5"/>
    <w:rsid w:val="004912E3"/>
    <w:rsid w:val="00494704"/>
    <w:rsid w:val="004A382C"/>
    <w:rsid w:val="004A7B7A"/>
    <w:rsid w:val="004C3521"/>
    <w:rsid w:val="004C3C24"/>
    <w:rsid w:val="004C3E20"/>
    <w:rsid w:val="004C4ADC"/>
    <w:rsid w:val="004C6CDA"/>
    <w:rsid w:val="004D0EA6"/>
    <w:rsid w:val="004E69DA"/>
    <w:rsid w:val="004F17DB"/>
    <w:rsid w:val="004F3F51"/>
    <w:rsid w:val="004F4EE9"/>
    <w:rsid w:val="004F515E"/>
    <w:rsid w:val="00500F46"/>
    <w:rsid w:val="00502B0C"/>
    <w:rsid w:val="00503ADA"/>
    <w:rsid w:val="00507581"/>
    <w:rsid w:val="0050793D"/>
    <w:rsid w:val="00510F8D"/>
    <w:rsid w:val="00511E19"/>
    <w:rsid w:val="00512A2B"/>
    <w:rsid w:val="00545CF6"/>
    <w:rsid w:val="00546D23"/>
    <w:rsid w:val="00551B0A"/>
    <w:rsid w:val="00553339"/>
    <w:rsid w:val="00556474"/>
    <w:rsid w:val="0056064A"/>
    <w:rsid w:val="005616A4"/>
    <w:rsid w:val="00564885"/>
    <w:rsid w:val="00574A72"/>
    <w:rsid w:val="00575FA2"/>
    <w:rsid w:val="00581775"/>
    <w:rsid w:val="00593887"/>
    <w:rsid w:val="00595607"/>
    <w:rsid w:val="005B3308"/>
    <w:rsid w:val="005C15B1"/>
    <w:rsid w:val="005D3F1B"/>
    <w:rsid w:val="005E0B55"/>
    <w:rsid w:val="005E0ED7"/>
    <w:rsid w:val="005F226D"/>
    <w:rsid w:val="005F331D"/>
    <w:rsid w:val="006061D6"/>
    <w:rsid w:val="00607986"/>
    <w:rsid w:val="00620B5E"/>
    <w:rsid w:val="00622B5D"/>
    <w:rsid w:val="00622CD0"/>
    <w:rsid w:val="0062460A"/>
    <w:rsid w:val="00630642"/>
    <w:rsid w:val="006410A9"/>
    <w:rsid w:val="00650968"/>
    <w:rsid w:val="006515ED"/>
    <w:rsid w:val="006543FC"/>
    <w:rsid w:val="006555CA"/>
    <w:rsid w:val="006555FF"/>
    <w:rsid w:val="00662EA9"/>
    <w:rsid w:val="00664091"/>
    <w:rsid w:val="0066794C"/>
    <w:rsid w:val="0067150A"/>
    <w:rsid w:val="006736FE"/>
    <w:rsid w:val="006829AE"/>
    <w:rsid w:val="006979BB"/>
    <w:rsid w:val="006A0619"/>
    <w:rsid w:val="006A20DC"/>
    <w:rsid w:val="006B4F35"/>
    <w:rsid w:val="006B6063"/>
    <w:rsid w:val="006D058D"/>
    <w:rsid w:val="006E0614"/>
    <w:rsid w:val="006F08EF"/>
    <w:rsid w:val="006F5460"/>
    <w:rsid w:val="00705037"/>
    <w:rsid w:val="00707597"/>
    <w:rsid w:val="007102FF"/>
    <w:rsid w:val="007165D6"/>
    <w:rsid w:val="00720A67"/>
    <w:rsid w:val="00721B45"/>
    <w:rsid w:val="00724B3B"/>
    <w:rsid w:val="00726560"/>
    <w:rsid w:val="00730314"/>
    <w:rsid w:val="00730C07"/>
    <w:rsid w:val="0074270E"/>
    <w:rsid w:val="007504AF"/>
    <w:rsid w:val="007709D6"/>
    <w:rsid w:val="007731E8"/>
    <w:rsid w:val="00776544"/>
    <w:rsid w:val="007840F7"/>
    <w:rsid w:val="00792920"/>
    <w:rsid w:val="00793049"/>
    <w:rsid w:val="0079409C"/>
    <w:rsid w:val="00795A57"/>
    <w:rsid w:val="007A6967"/>
    <w:rsid w:val="007A7275"/>
    <w:rsid w:val="007B2BE6"/>
    <w:rsid w:val="007B4FDE"/>
    <w:rsid w:val="007C0976"/>
    <w:rsid w:val="007C2CAA"/>
    <w:rsid w:val="007C482D"/>
    <w:rsid w:val="007D57C1"/>
    <w:rsid w:val="007E1305"/>
    <w:rsid w:val="007F2BDD"/>
    <w:rsid w:val="007F7B5C"/>
    <w:rsid w:val="00807AC0"/>
    <w:rsid w:val="00820CCB"/>
    <w:rsid w:val="00823FA4"/>
    <w:rsid w:val="008240A9"/>
    <w:rsid w:val="00833B35"/>
    <w:rsid w:val="00833C6B"/>
    <w:rsid w:val="00853AA4"/>
    <w:rsid w:val="00855EA9"/>
    <w:rsid w:val="0086058D"/>
    <w:rsid w:val="00866615"/>
    <w:rsid w:val="00871D96"/>
    <w:rsid w:val="008742F3"/>
    <w:rsid w:val="00874694"/>
    <w:rsid w:val="00882A29"/>
    <w:rsid w:val="00882E05"/>
    <w:rsid w:val="00887394"/>
    <w:rsid w:val="00894A6B"/>
    <w:rsid w:val="008A0BE9"/>
    <w:rsid w:val="008A528D"/>
    <w:rsid w:val="008B0003"/>
    <w:rsid w:val="008B0DEC"/>
    <w:rsid w:val="008B490E"/>
    <w:rsid w:val="008B6925"/>
    <w:rsid w:val="008D512F"/>
    <w:rsid w:val="008D7A8E"/>
    <w:rsid w:val="008E16B6"/>
    <w:rsid w:val="008E1DA3"/>
    <w:rsid w:val="008E7632"/>
    <w:rsid w:val="008F1746"/>
    <w:rsid w:val="0091142B"/>
    <w:rsid w:val="0091184F"/>
    <w:rsid w:val="0091756A"/>
    <w:rsid w:val="0093171A"/>
    <w:rsid w:val="00942CBC"/>
    <w:rsid w:val="00944600"/>
    <w:rsid w:val="00963666"/>
    <w:rsid w:val="0096443A"/>
    <w:rsid w:val="0097270F"/>
    <w:rsid w:val="0097531C"/>
    <w:rsid w:val="00980310"/>
    <w:rsid w:val="00986E8F"/>
    <w:rsid w:val="0099448E"/>
    <w:rsid w:val="009978F3"/>
    <w:rsid w:val="009A0571"/>
    <w:rsid w:val="009C03A5"/>
    <w:rsid w:val="009C17D9"/>
    <w:rsid w:val="009D1F20"/>
    <w:rsid w:val="009D5EA7"/>
    <w:rsid w:val="009E62AB"/>
    <w:rsid w:val="009F15CC"/>
    <w:rsid w:val="009F5EE1"/>
    <w:rsid w:val="00A000E2"/>
    <w:rsid w:val="00A03101"/>
    <w:rsid w:val="00A03D39"/>
    <w:rsid w:val="00A04F37"/>
    <w:rsid w:val="00A07E0A"/>
    <w:rsid w:val="00A10E1E"/>
    <w:rsid w:val="00A11701"/>
    <w:rsid w:val="00A15395"/>
    <w:rsid w:val="00A16A5A"/>
    <w:rsid w:val="00A255A9"/>
    <w:rsid w:val="00A402A7"/>
    <w:rsid w:val="00A46DB4"/>
    <w:rsid w:val="00A52EF4"/>
    <w:rsid w:val="00A5658D"/>
    <w:rsid w:val="00A6200F"/>
    <w:rsid w:val="00A64B42"/>
    <w:rsid w:val="00A7391A"/>
    <w:rsid w:val="00A776D6"/>
    <w:rsid w:val="00A86A75"/>
    <w:rsid w:val="00A87A2D"/>
    <w:rsid w:val="00A907C6"/>
    <w:rsid w:val="00A92A0B"/>
    <w:rsid w:val="00A93DE3"/>
    <w:rsid w:val="00A95678"/>
    <w:rsid w:val="00AA077A"/>
    <w:rsid w:val="00AA0901"/>
    <w:rsid w:val="00AA273C"/>
    <w:rsid w:val="00AA3DEB"/>
    <w:rsid w:val="00AA47F2"/>
    <w:rsid w:val="00AB1756"/>
    <w:rsid w:val="00AB1CD7"/>
    <w:rsid w:val="00AB4C49"/>
    <w:rsid w:val="00AC6718"/>
    <w:rsid w:val="00AC7A0A"/>
    <w:rsid w:val="00AD6441"/>
    <w:rsid w:val="00AE0C07"/>
    <w:rsid w:val="00AE27DD"/>
    <w:rsid w:val="00AE4C92"/>
    <w:rsid w:val="00AE52FA"/>
    <w:rsid w:val="00AE668A"/>
    <w:rsid w:val="00AF2E47"/>
    <w:rsid w:val="00AF33D4"/>
    <w:rsid w:val="00B02419"/>
    <w:rsid w:val="00B02458"/>
    <w:rsid w:val="00B02C13"/>
    <w:rsid w:val="00B05372"/>
    <w:rsid w:val="00B0603E"/>
    <w:rsid w:val="00B15DC0"/>
    <w:rsid w:val="00B16AFF"/>
    <w:rsid w:val="00B371EC"/>
    <w:rsid w:val="00B441C7"/>
    <w:rsid w:val="00B45A13"/>
    <w:rsid w:val="00B52708"/>
    <w:rsid w:val="00B530D4"/>
    <w:rsid w:val="00B57268"/>
    <w:rsid w:val="00B73E41"/>
    <w:rsid w:val="00B73FFF"/>
    <w:rsid w:val="00B76F48"/>
    <w:rsid w:val="00B90024"/>
    <w:rsid w:val="00B90300"/>
    <w:rsid w:val="00B90D62"/>
    <w:rsid w:val="00BA207F"/>
    <w:rsid w:val="00BA768D"/>
    <w:rsid w:val="00BC6F9B"/>
    <w:rsid w:val="00BD0F75"/>
    <w:rsid w:val="00BE029B"/>
    <w:rsid w:val="00BE091F"/>
    <w:rsid w:val="00BE0B56"/>
    <w:rsid w:val="00BF77D6"/>
    <w:rsid w:val="00C04AA7"/>
    <w:rsid w:val="00C124D0"/>
    <w:rsid w:val="00C15B87"/>
    <w:rsid w:val="00C279A6"/>
    <w:rsid w:val="00C32D81"/>
    <w:rsid w:val="00C4224E"/>
    <w:rsid w:val="00C45BED"/>
    <w:rsid w:val="00C5402A"/>
    <w:rsid w:val="00C577F4"/>
    <w:rsid w:val="00C626A6"/>
    <w:rsid w:val="00C63BFE"/>
    <w:rsid w:val="00C65B9F"/>
    <w:rsid w:val="00C676A2"/>
    <w:rsid w:val="00C81AF0"/>
    <w:rsid w:val="00C9487B"/>
    <w:rsid w:val="00CD7AA6"/>
    <w:rsid w:val="00CE60F2"/>
    <w:rsid w:val="00CF0CCD"/>
    <w:rsid w:val="00CF11AC"/>
    <w:rsid w:val="00CF63A1"/>
    <w:rsid w:val="00CF6636"/>
    <w:rsid w:val="00D00E8E"/>
    <w:rsid w:val="00D01E9A"/>
    <w:rsid w:val="00D22AD4"/>
    <w:rsid w:val="00D27D8F"/>
    <w:rsid w:val="00D3605C"/>
    <w:rsid w:val="00D43276"/>
    <w:rsid w:val="00D51061"/>
    <w:rsid w:val="00D51F81"/>
    <w:rsid w:val="00D54991"/>
    <w:rsid w:val="00D60979"/>
    <w:rsid w:val="00D74359"/>
    <w:rsid w:val="00D777CD"/>
    <w:rsid w:val="00D84F87"/>
    <w:rsid w:val="00D9286D"/>
    <w:rsid w:val="00D9641D"/>
    <w:rsid w:val="00D966BD"/>
    <w:rsid w:val="00DA00B8"/>
    <w:rsid w:val="00DA15D0"/>
    <w:rsid w:val="00DA3D1C"/>
    <w:rsid w:val="00DB110E"/>
    <w:rsid w:val="00DB5998"/>
    <w:rsid w:val="00DD3F59"/>
    <w:rsid w:val="00DD44E7"/>
    <w:rsid w:val="00DE02D4"/>
    <w:rsid w:val="00DE5905"/>
    <w:rsid w:val="00DF0212"/>
    <w:rsid w:val="00DF1F57"/>
    <w:rsid w:val="00E02B7A"/>
    <w:rsid w:val="00E05465"/>
    <w:rsid w:val="00E103CD"/>
    <w:rsid w:val="00E16AA0"/>
    <w:rsid w:val="00E22C8C"/>
    <w:rsid w:val="00E31735"/>
    <w:rsid w:val="00E32679"/>
    <w:rsid w:val="00E45636"/>
    <w:rsid w:val="00E517CF"/>
    <w:rsid w:val="00E52548"/>
    <w:rsid w:val="00E60F31"/>
    <w:rsid w:val="00E639D1"/>
    <w:rsid w:val="00E63B1D"/>
    <w:rsid w:val="00E65B1B"/>
    <w:rsid w:val="00EA30A2"/>
    <w:rsid w:val="00EA4585"/>
    <w:rsid w:val="00EA6DC5"/>
    <w:rsid w:val="00EA724F"/>
    <w:rsid w:val="00EB39E6"/>
    <w:rsid w:val="00EC41CE"/>
    <w:rsid w:val="00EC4E99"/>
    <w:rsid w:val="00EC5CA8"/>
    <w:rsid w:val="00ED1166"/>
    <w:rsid w:val="00ED2CA8"/>
    <w:rsid w:val="00ED4C28"/>
    <w:rsid w:val="00ED4E62"/>
    <w:rsid w:val="00EE7D04"/>
    <w:rsid w:val="00EF2427"/>
    <w:rsid w:val="00EF4ED7"/>
    <w:rsid w:val="00EF751C"/>
    <w:rsid w:val="00EF7AE0"/>
    <w:rsid w:val="00F04024"/>
    <w:rsid w:val="00F052D9"/>
    <w:rsid w:val="00F125E8"/>
    <w:rsid w:val="00F1410C"/>
    <w:rsid w:val="00F218FE"/>
    <w:rsid w:val="00F22374"/>
    <w:rsid w:val="00F26F98"/>
    <w:rsid w:val="00F302F7"/>
    <w:rsid w:val="00F32F69"/>
    <w:rsid w:val="00F337B5"/>
    <w:rsid w:val="00F348EA"/>
    <w:rsid w:val="00F371CB"/>
    <w:rsid w:val="00F436ED"/>
    <w:rsid w:val="00F4602C"/>
    <w:rsid w:val="00F5480C"/>
    <w:rsid w:val="00F6229F"/>
    <w:rsid w:val="00F75755"/>
    <w:rsid w:val="00F7675E"/>
    <w:rsid w:val="00F80EEB"/>
    <w:rsid w:val="00F85BE9"/>
    <w:rsid w:val="00F90868"/>
    <w:rsid w:val="00F90CB6"/>
    <w:rsid w:val="00F967B8"/>
    <w:rsid w:val="00F96B09"/>
    <w:rsid w:val="00FC135F"/>
    <w:rsid w:val="00FC46E5"/>
    <w:rsid w:val="00FC62A2"/>
    <w:rsid w:val="00FD6A6B"/>
    <w:rsid w:val="00FE1014"/>
    <w:rsid w:val="00FE6B52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31C40"/>
  <w14:defaultImageDpi w14:val="0"/>
  <w15:docId w15:val="{329C2901-F667-4E91-B14F-273EDE36D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15B87"/>
    <w:rPr>
      <w:rFonts w:cs="Times New Roman"/>
    </w:rPr>
  </w:style>
  <w:style w:type="character" w:styleId="Numerstrony">
    <w:name w:val="page number"/>
    <w:uiPriority w:val="99"/>
    <w:semiHidden/>
    <w:rsid w:val="00C15B87"/>
    <w:rPr>
      <w:rFonts w:cs="Times New Roman"/>
    </w:rPr>
  </w:style>
  <w:style w:type="paragraph" w:styleId="NormalnyWeb">
    <w:name w:val="Normal (Web)"/>
    <w:basedOn w:val="Normalny"/>
    <w:uiPriority w:val="99"/>
    <w:rsid w:val="00866615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paragraph" w:styleId="Akapitzlist">
    <w:name w:val="List Paragraph"/>
    <w:basedOn w:val="Normalny"/>
    <w:uiPriority w:val="99"/>
    <w:qFormat/>
    <w:rsid w:val="006979BB"/>
    <w:pPr>
      <w:ind w:left="720"/>
      <w:contextualSpacing/>
    </w:pPr>
  </w:style>
  <w:style w:type="character" w:styleId="Hipercze">
    <w:name w:val="Hyperlink"/>
    <w:uiPriority w:val="99"/>
    <w:rsid w:val="001B58F7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uiPriority w:val="99"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92920"/>
    <w:rPr>
      <w:rFonts w:cs="Times New Roman"/>
    </w:rPr>
  </w:style>
  <w:style w:type="character" w:styleId="Odwoaniedokomentarza">
    <w:name w:val="annotation reference"/>
    <w:uiPriority w:val="99"/>
    <w:semiHidden/>
    <w:rsid w:val="00C124D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24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124D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24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124D0"/>
    <w:rPr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24D0"/>
    <w:rPr>
      <w:rFonts w:ascii="Segoe UI" w:hAnsi="Segoe UI"/>
      <w:sz w:val="18"/>
    </w:rPr>
  </w:style>
  <w:style w:type="character" w:customStyle="1" w:styleId="Nierozpoznanawzmianka1">
    <w:name w:val="Nierozpoznana wzmianka1"/>
    <w:uiPriority w:val="99"/>
    <w:rsid w:val="00EC41CE"/>
    <w:rPr>
      <w:color w:val="808080"/>
      <w:shd w:val="clear" w:color="auto" w:fill="E6E6E6"/>
    </w:rPr>
  </w:style>
  <w:style w:type="character" w:styleId="UyteHipercze">
    <w:name w:val="FollowedHyperlink"/>
    <w:uiPriority w:val="99"/>
    <w:semiHidden/>
    <w:rsid w:val="00595607"/>
    <w:rPr>
      <w:rFonts w:cs="Times New Roman"/>
      <w:color w:val="954F72"/>
      <w:u w:val="single"/>
    </w:rPr>
  </w:style>
  <w:style w:type="character" w:styleId="Odwoanieintensywne">
    <w:name w:val="Intense Reference"/>
    <w:uiPriority w:val="99"/>
    <w:qFormat/>
    <w:rsid w:val="00AA0901"/>
    <w:rPr>
      <w:b/>
      <w:smallCaps/>
      <w:color w:val="4472C4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529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0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7997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477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82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6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81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2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5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5027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64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7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745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530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701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071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915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433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7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2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8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639671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9AD01-77BE-4F1D-8706-4DB293E02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440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Dudzik Katarzyna</dc:creator>
  <cp:lastModifiedBy>Banaś Krzysztof</cp:lastModifiedBy>
  <cp:revision>7</cp:revision>
  <dcterms:created xsi:type="dcterms:W3CDTF">2017-11-23T19:57:00Z</dcterms:created>
  <dcterms:modified xsi:type="dcterms:W3CDTF">2023-07-14T07:41:00Z</dcterms:modified>
</cp:coreProperties>
</file>